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D158" w14:textId="77777777" w:rsidR="00766D1B" w:rsidRDefault="00766D1B" w:rsidP="00766D1B">
      <w:pPr>
        <w:pStyle w:val="Bezodstpw"/>
        <w:jc w:val="center"/>
        <w:rPr>
          <w:sz w:val="80"/>
          <w:szCs w:val="80"/>
        </w:rPr>
      </w:pPr>
    </w:p>
    <w:p w14:paraId="5842F7A9" w14:textId="77777777" w:rsidR="00766D1B" w:rsidRDefault="00766D1B" w:rsidP="00766D1B">
      <w:pPr>
        <w:pStyle w:val="Bezodstpw"/>
        <w:jc w:val="center"/>
        <w:rPr>
          <w:sz w:val="80"/>
          <w:szCs w:val="80"/>
        </w:rPr>
      </w:pPr>
    </w:p>
    <w:p w14:paraId="27EA5EF9" w14:textId="77777777" w:rsidR="00766D1B" w:rsidRDefault="00766D1B" w:rsidP="00766D1B">
      <w:pPr>
        <w:pStyle w:val="Bezodstpw"/>
        <w:jc w:val="center"/>
        <w:rPr>
          <w:sz w:val="80"/>
          <w:szCs w:val="80"/>
        </w:rPr>
      </w:pPr>
    </w:p>
    <w:p w14:paraId="2B30DE08" w14:textId="1C23E3E4" w:rsidR="00095763" w:rsidRPr="00C07390" w:rsidRDefault="00095763" w:rsidP="00766D1B">
      <w:pPr>
        <w:pStyle w:val="Bezodstpw"/>
        <w:jc w:val="center"/>
        <w:rPr>
          <w:color w:val="FFFFFF"/>
          <w:sz w:val="40"/>
          <w:szCs w:val="40"/>
        </w:rPr>
      </w:pPr>
      <w:r>
        <w:rPr>
          <w:sz w:val="80"/>
          <w:szCs w:val="80"/>
        </w:rPr>
        <w:t>Dokumentacja zasad (polityki) rachunkowości</w:t>
      </w:r>
    </w:p>
    <w:p w14:paraId="0CC2A38A" w14:textId="77777777" w:rsidR="00095763" w:rsidRPr="00C07390" w:rsidRDefault="00095763" w:rsidP="00766D1B">
      <w:pPr>
        <w:pStyle w:val="Bezodstpw"/>
        <w:jc w:val="center"/>
        <w:rPr>
          <w:color w:val="FFFFFF"/>
        </w:rPr>
      </w:pPr>
    </w:p>
    <w:p w14:paraId="22089550" w14:textId="77777777" w:rsidR="00095763" w:rsidRDefault="00095763" w:rsidP="00766D1B">
      <w:pPr>
        <w:spacing w:before="100" w:beforeAutospacing="1" w:after="100" w:afterAutospacing="1"/>
        <w:jc w:val="center"/>
        <w:rPr>
          <w:b/>
          <w:lang w:val="pl-PL"/>
        </w:rPr>
      </w:pPr>
    </w:p>
    <w:p w14:paraId="3E54F009" w14:textId="77777777" w:rsidR="00095763" w:rsidRPr="00093341" w:rsidRDefault="00095763" w:rsidP="00766D1B">
      <w:pPr>
        <w:spacing w:before="100" w:beforeAutospacing="1" w:after="100" w:afterAutospacing="1"/>
        <w:jc w:val="center"/>
        <w:rPr>
          <w:b/>
          <w:lang w:val="pl-PL"/>
        </w:rPr>
      </w:pPr>
      <w:r>
        <w:rPr>
          <w:b/>
          <w:lang w:val="pl-PL"/>
        </w:rPr>
        <w:t>XXX</w:t>
      </w:r>
      <w:r w:rsidRPr="00093341">
        <w:rPr>
          <w:b/>
          <w:lang w:val="pl-PL"/>
        </w:rPr>
        <w:t xml:space="preserve"> Sp. z o. o.</w:t>
      </w:r>
    </w:p>
    <w:p w14:paraId="2D76558D" w14:textId="5B89582B" w:rsidR="00C07390" w:rsidRPr="00F22A76" w:rsidRDefault="00095763" w:rsidP="00766D1B">
      <w:pPr>
        <w:tabs>
          <w:tab w:val="left" w:pos="5954"/>
        </w:tabs>
        <w:spacing w:line="360" w:lineRule="auto"/>
        <w:jc w:val="center"/>
        <w:rPr>
          <w:color w:val="FF0000"/>
          <w:lang w:val="pl-PL"/>
        </w:rPr>
      </w:pPr>
      <w:r w:rsidRPr="00A13771">
        <w:rPr>
          <w:b/>
          <w:lang w:val="pl-PL"/>
        </w:rPr>
        <w:t xml:space="preserve">z siedzibą w </w:t>
      </w:r>
      <w:r>
        <w:rPr>
          <w:b/>
          <w:lang w:val="pl-PL"/>
        </w:rPr>
        <w:t>Warszawie</w:t>
      </w:r>
    </w:p>
    <w:p w14:paraId="2FBCC6C9" w14:textId="523355D3" w:rsidR="00C07390" w:rsidRDefault="00C07390" w:rsidP="00BE180B">
      <w:pPr>
        <w:spacing w:line="360" w:lineRule="auto"/>
        <w:rPr>
          <w:lang w:val="pl-PL"/>
        </w:rPr>
      </w:pPr>
    </w:p>
    <w:p w14:paraId="7822C836" w14:textId="77777777" w:rsidR="00093341" w:rsidRDefault="00C07390" w:rsidP="00BE180B">
      <w:pPr>
        <w:spacing w:line="360" w:lineRule="auto"/>
        <w:rPr>
          <w:lang w:val="pl-PL"/>
        </w:rPr>
      </w:pPr>
      <w:r>
        <w:rPr>
          <w:rFonts w:ascii="Cambria" w:hAnsi="Cambria"/>
          <w:color w:val="E6EED5"/>
          <w:sz w:val="72"/>
          <w:szCs w:val="72"/>
          <w:lang w:val="pl-PL"/>
        </w:rPr>
        <w:br w:type="page"/>
      </w:r>
    </w:p>
    <w:p w14:paraId="6967AC7C" w14:textId="77777777" w:rsidR="00D34FD3" w:rsidRPr="00BC026B" w:rsidRDefault="007F1A30" w:rsidP="00BE180B">
      <w:pPr>
        <w:spacing w:line="360" w:lineRule="auto"/>
      </w:pPr>
      <w:r>
        <w:rPr>
          <w:noProof/>
          <w:lang w:val="pl-PL" w:eastAsia="pl-PL"/>
        </w:rPr>
        <w:lastRenderedPageBreak/>
        <mc:AlternateContent>
          <mc:Choice Requires="wps">
            <w:drawing>
              <wp:anchor distT="0" distB="0" distL="114300" distR="114300" simplePos="0" relativeHeight="251658240" behindDoc="1" locked="0" layoutInCell="0" allowOverlap="1" wp14:anchorId="75D2940C" wp14:editId="2A8694AF">
                <wp:simplePos x="0" y="0"/>
                <wp:positionH relativeFrom="page">
                  <wp:align>center</wp:align>
                </wp:positionH>
                <wp:positionV relativeFrom="page">
                  <wp:align>center</wp:align>
                </wp:positionV>
                <wp:extent cx="7560310" cy="1069213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E69A4" w14:textId="77777777" w:rsidR="00913CD2" w:rsidRPr="00093341" w:rsidRDefault="00913CD2">
                            <w:pPr>
                              <w:rPr>
                                <w:rFonts w:ascii="Cambria" w:hAnsi="Cambria"/>
                                <w:color w:val="E6EED5"/>
                                <w:sz w:val="96"/>
                                <w:szCs w:val="96"/>
                                <w:lang w:val="pl-PL"/>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75D2940C" id="Rectangle 7" o:spid="_x0000_s1026" style="position:absolute;left:0;text-align:left;margin-left:0;margin-top:0;width:595.3pt;height:841.9pt;z-index:-25165824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" o:allowincell="f" stroked="f">
                <v:textbox>
                  <w:txbxContent>
                    <w:p w14:paraId="176E69A4" w14:textId="77777777" w:rsidR="00913CD2" w:rsidRPr="00093341" w:rsidRDefault="00913CD2">
                      <w:pPr>
                        <w:rPr>
                          <w:rFonts w:ascii="Cambria" w:hAnsi="Cambria"/>
                          <w:color w:val="E6EED5"/>
                          <w:sz w:val="96"/>
                          <w:szCs w:val="96"/>
                          <w:lang w:val="pl-PL"/>
                        </w:rPr>
                      </w:pPr>
                    </w:p>
                  </w:txbxContent>
                </v:textbox>
                <w10:wrap anchorx="page" anchory="page"/>
              </v:rect>
            </w:pict>
          </mc:Fallback>
        </mc:AlternateContent>
      </w:r>
    </w:p>
    <w:p w14:paraId="49510E67" w14:textId="77777777" w:rsidR="00D34FD3" w:rsidRPr="00BC026B" w:rsidRDefault="00D34FD3" w:rsidP="00BE180B">
      <w:pPr>
        <w:pStyle w:val="Rozdzial-1"/>
        <w:spacing w:line="360" w:lineRule="auto"/>
        <w:rPr>
          <w:rFonts w:ascii="Times New Roman" w:hAnsi="Times New Roman"/>
        </w:rPr>
      </w:pPr>
      <w:r w:rsidRPr="00BC026B">
        <w:rPr>
          <w:rFonts w:ascii="Times New Roman" w:hAnsi="Times New Roman"/>
        </w:rPr>
        <w:t xml:space="preserve">Zarządzenie </w:t>
      </w:r>
    </w:p>
    <w:p w14:paraId="45A25AD6" w14:textId="71582525" w:rsidR="001049B3" w:rsidRPr="001A43D0" w:rsidRDefault="00D34FD3" w:rsidP="00BE180B">
      <w:pPr>
        <w:pStyle w:val="Rozdzial-1"/>
        <w:spacing w:line="360" w:lineRule="auto"/>
        <w:rPr>
          <w:rFonts w:ascii="Times New Roman" w:hAnsi="Times New Roman"/>
          <w:sz w:val="24"/>
          <w:szCs w:val="24"/>
        </w:rPr>
      </w:pPr>
      <w:r w:rsidRPr="001A43D0">
        <w:rPr>
          <w:rFonts w:ascii="Times New Roman" w:hAnsi="Times New Roman"/>
          <w:sz w:val="24"/>
          <w:szCs w:val="24"/>
        </w:rPr>
        <w:t xml:space="preserve">Zarządu </w:t>
      </w:r>
      <w:r w:rsidR="00C86F34">
        <w:rPr>
          <w:rFonts w:ascii="Times New Roman" w:hAnsi="Times New Roman"/>
          <w:sz w:val="24"/>
          <w:szCs w:val="24"/>
        </w:rPr>
        <w:t>XXX</w:t>
      </w:r>
      <w:r w:rsidR="0070083F">
        <w:rPr>
          <w:rFonts w:ascii="Times New Roman" w:hAnsi="Times New Roman"/>
          <w:sz w:val="24"/>
          <w:szCs w:val="24"/>
        </w:rPr>
        <w:t xml:space="preserve"> Sp</w:t>
      </w:r>
      <w:r w:rsidR="001049B3" w:rsidRPr="001A43D0">
        <w:rPr>
          <w:rFonts w:ascii="Times New Roman" w:hAnsi="Times New Roman"/>
          <w:sz w:val="24"/>
          <w:szCs w:val="24"/>
        </w:rPr>
        <w:t xml:space="preserve">. </w:t>
      </w:r>
      <w:r w:rsidR="0070083F">
        <w:rPr>
          <w:rFonts w:ascii="Times New Roman" w:hAnsi="Times New Roman"/>
          <w:sz w:val="24"/>
          <w:szCs w:val="24"/>
        </w:rPr>
        <w:t>z o.o.</w:t>
      </w:r>
      <w:r w:rsidR="00F56419" w:rsidRPr="001A43D0">
        <w:rPr>
          <w:rFonts w:ascii="Times New Roman" w:hAnsi="Times New Roman"/>
          <w:sz w:val="24"/>
          <w:szCs w:val="24"/>
        </w:rPr>
        <w:t xml:space="preserve"> </w:t>
      </w:r>
    </w:p>
    <w:p w14:paraId="0083A048" w14:textId="5E43951A" w:rsidR="00F56419" w:rsidRPr="001A43D0" w:rsidRDefault="00F56419" w:rsidP="00BE180B">
      <w:pPr>
        <w:pStyle w:val="Rozdzial-1"/>
        <w:spacing w:line="360" w:lineRule="auto"/>
        <w:rPr>
          <w:rFonts w:ascii="Times New Roman" w:hAnsi="Times New Roman"/>
          <w:b w:val="0"/>
          <w:sz w:val="24"/>
          <w:szCs w:val="24"/>
        </w:rPr>
      </w:pPr>
      <w:r w:rsidRPr="001A43D0">
        <w:rPr>
          <w:rFonts w:ascii="Times New Roman" w:hAnsi="Times New Roman"/>
          <w:b w:val="0"/>
          <w:sz w:val="24"/>
          <w:szCs w:val="24"/>
        </w:rPr>
        <w:t xml:space="preserve">z dnia 1 </w:t>
      </w:r>
      <w:r w:rsidR="001A43D0">
        <w:rPr>
          <w:rFonts w:ascii="Times New Roman" w:hAnsi="Times New Roman"/>
          <w:b w:val="0"/>
          <w:sz w:val="24"/>
          <w:szCs w:val="24"/>
        </w:rPr>
        <w:t>stycznia 20</w:t>
      </w:r>
      <w:r w:rsidR="00EB4FC8">
        <w:rPr>
          <w:rFonts w:ascii="Times New Roman" w:hAnsi="Times New Roman"/>
          <w:b w:val="0"/>
          <w:sz w:val="24"/>
          <w:szCs w:val="24"/>
        </w:rPr>
        <w:t>2</w:t>
      </w:r>
      <w:r w:rsidR="00C86F34">
        <w:rPr>
          <w:rFonts w:ascii="Times New Roman" w:hAnsi="Times New Roman"/>
          <w:b w:val="0"/>
          <w:sz w:val="24"/>
          <w:szCs w:val="24"/>
        </w:rPr>
        <w:t>3</w:t>
      </w:r>
      <w:r w:rsidRPr="001A43D0">
        <w:rPr>
          <w:rFonts w:ascii="Times New Roman" w:hAnsi="Times New Roman"/>
          <w:b w:val="0"/>
          <w:sz w:val="24"/>
          <w:szCs w:val="24"/>
        </w:rPr>
        <w:t xml:space="preserve"> r.</w:t>
      </w:r>
    </w:p>
    <w:p w14:paraId="54A8AA25" w14:textId="77777777" w:rsidR="00D34FD3" w:rsidRPr="00BC026B" w:rsidRDefault="001049B3" w:rsidP="00BE180B">
      <w:pPr>
        <w:pStyle w:val="Rozdzial-1"/>
        <w:spacing w:line="360" w:lineRule="auto"/>
        <w:rPr>
          <w:rFonts w:ascii="Times New Roman" w:hAnsi="Times New Roman"/>
          <w:sz w:val="24"/>
          <w:szCs w:val="24"/>
        </w:rPr>
      </w:pPr>
      <w:r w:rsidRPr="00BC026B">
        <w:rPr>
          <w:rFonts w:ascii="Times New Roman" w:hAnsi="Times New Roman"/>
          <w:sz w:val="24"/>
          <w:szCs w:val="24"/>
        </w:rPr>
        <w:t xml:space="preserve">z siedzibą w </w:t>
      </w:r>
      <w:r w:rsidR="001A43D0">
        <w:rPr>
          <w:rFonts w:ascii="Times New Roman" w:hAnsi="Times New Roman"/>
          <w:sz w:val="24"/>
          <w:szCs w:val="24"/>
        </w:rPr>
        <w:t>Warszawie</w:t>
      </w:r>
      <w:r w:rsidR="00D34FD3" w:rsidRPr="00BC026B">
        <w:rPr>
          <w:rFonts w:ascii="Times New Roman" w:hAnsi="Times New Roman"/>
          <w:sz w:val="24"/>
          <w:szCs w:val="24"/>
        </w:rPr>
        <w:t xml:space="preserve">     </w:t>
      </w:r>
      <w:r w:rsidRPr="00BC026B">
        <w:rPr>
          <w:rFonts w:ascii="Times New Roman" w:hAnsi="Times New Roman"/>
          <w:sz w:val="24"/>
          <w:szCs w:val="24"/>
        </w:rPr>
        <w:t xml:space="preserve">              </w:t>
      </w:r>
    </w:p>
    <w:p w14:paraId="65942BED" w14:textId="77777777" w:rsidR="00D34FD3" w:rsidRPr="00BC026B" w:rsidRDefault="00D34FD3" w:rsidP="00BE180B">
      <w:pPr>
        <w:pStyle w:val="Konto"/>
        <w:spacing w:line="360" w:lineRule="auto"/>
      </w:pPr>
      <w:r w:rsidRPr="00BC026B">
        <w:t>w sprawie:</w:t>
      </w:r>
    </w:p>
    <w:p w14:paraId="00660A47" w14:textId="77777777" w:rsidR="00D34FD3" w:rsidRPr="00BC026B" w:rsidRDefault="00D34FD3" w:rsidP="00BE180B">
      <w:pPr>
        <w:pStyle w:val="Konto"/>
        <w:spacing w:line="360" w:lineRule="auto"/>
      </w:pPr>
      <w:r w:rsidRPr="00BC026B">
        <w:t>wprowadzenia „Zasad (polityki) rachunkowości”</w:t>
      </w:r>
    </w:p>
    <w:p w14:paraId="65A4FDD6" w14:textId="77777777" w:rsidR="00D34FD3" w:rsidRPr="00BC026B" w:rsidRDefault="00D34FD3" w:rsidP="00BE180B">
      <w:pPr>
        <w:spacing w:line="360" w:lineRule="auto"/>
        <w:rPr>
          <w:lang w:val="pl-PL"/>
        </w:rPr>
      </w:pPr>
    </w:p>
    <w:p w14:paraId="05AAF5DB" w14:textId="77777777" w:rsidR="00D34FD3" w:rsidRPr="00BC026B" w:rsidRDefault="00D34FD3" w:rsidP="00BE180B">
      <w:pPr>
        <w:spacing w:line="360" w:lineRule="auto"/>
        <w:rPr>
          <w:lang w:val="pl-PL"/>
        </w:rPr>
      </w:pPr>
    </w:p>
    <w:p w14:paraId="0AA67EC5" w14:textId="72841741" w:rsidR="00A51460" w:rsidRPr="00BC026B" w:rsidRDefault="00D34FD3" w:rsidP="00BE180B">
      <w:pPr>
        <w:spacing w:line="360" w:lineRule="auto"/>
        <w:rPr>
          <w:lang w:val="pl-PL"/>
        </w:rPr>
      </w:pPr>
      <w:r w:rsidRPr="00BC026B">
        <w:rPr>
          <w:lang w:val="pl-PL"/>
        </w:rPr>
        <w:t>Na podstawie przepisów art. 10 ust. 2 ustawy z dnia 29 września 1994 r. o rachunkowości (</w:t>
      </w:r>
      <w:proofErr w:type="spellStart"/>
      <w:r w:rsidRPr="00BC026B">
        <w:rPr>
          <w:lang w:val="pl-PL"/>
        </w:rPr>
        <w:t>t.j</w:t>
      </w:r>
      <w:proofErr w:type="spellEnd"/>
      <w:r w:rsidRPr="00BC026B">
        <w:rPr>
          <w:lang w:val="pl-PL"/>
        </w:rPr>
        <w:t xml:space="preserve">.: Dz.U. z 2002 r. Nr 76, poz. 694 z </w:t>
      </w:r>
      <w:proofErr w:type="spellStart"/>
      <w:r w:rsidRPr="00BC026B">
        <w:rPr>
          <w:lang w:val="pl-PL"/>
        </w:rPr>
        <w:t>późn</w:t>
      </w:r>
      <w:proofErr w:type="spellEnd"/>
      <w:r w:rsidRPr="00BC026B">
        <w:rPr>
          <w:lang w:val="pl-PL"/>
        </w:rPr>
        <w:t xml:space="preserve">. zm.) wprowadza się jako obowiązujące od dnia </w:t>
      </w:r>
      <w:r w:rsidR="00F56419">
        <w:rPr>
          <w:lang w:val="pl-PL"/>
        </w:rPr>
        <w:t xml:space="preserve">01 </w:t>
      </w:r>
      <w:r w:rsidR="00571C40">
        <w:rPr>
          <w:lang w:val="pl-PL"/>
        </w:rPr>
        <w:t>stycznia 20</w:t>
      </w:r>
      <w:r w:rsidR="00C86F34">
        <w:rPr>
          <w:lang w:val="pl-PL"/>
        </w:rPr>
        <w:t>23</w:t>
      </w:r>
      <w:r w:rsidR="00A51460" w:rsidRPr="00BC026B">
        <w:rPr>
          <w:lang w:val="pl-PL"/>
        </w:rPr>
        <w:t xml:space="preserve"> roku </w:t>
      </w:r>
    </w:p>
    <w:p w14:paraId="305A057D" w14:textId="77777777" w:rsidR="00A51460" w:rsidRPr="00BC026B" w:rsidRDefault="00D34FD3" w:rsidP="00BE180B">
      <w:pPr>
        <w:spacing w:line="360" w:lineRule="auto"/>
        <w:jc w:val="center"/>
        <w:rPr>
          <w:b/>
          <w:lang w:val="pl-PL"/>
        </w:rPr>
      </w:pPr>
      <w:r w:rsidRPr="00BC026B">
        <w:rPr>
          <w:b/>
          <w:lang w:val="pl-PL"/>
        </w:rPr>
        <w:t>„Zasady (politykę) rachunkowości</w:t>
      </w:r>
    </w:p>
    <w:p w14:paraId="08914F8D" w14:textId="44495C54" w:rsidR="00D34FD3" w:rsidRPr="00A13771" w:rsidRDefault="00C86F34" w:rsidP="00BE180B">
      <w:pPr>
        <w:spacing w:line="360" w:lineRule="auto"/>
        <w:jc w:val="center"/>
        <w:rPr>
          <w:b/>
          <w:lang w:val="pl-PL"/>
        </w:rPr>
      </w:pPr>
      <w:r>
        <w:rPr>
          <w:b/>
          <w:lang w:val="pl-PL"/>
        </w:rPr>
        <w:t>XXX</w:t>
      </w:r>
      <w:r w:rsidR="00A51460" w:rsidRPr="00A13771">
        <w:rPr>
          <w:b/>
          <w:lang w:val="pl-PL"/>
        </w:rPr>
        <w:t xml:space="preserve"> SP. Z O.O.</w:t>
      </w:r>
      <w:r w:rsidR="00D34FD3" w:rsidRPr="00A13771">
        <w:rPr>
          <w:b/>
          <w:lang w:val="pl-PL"/>
        </w:rPr>
        <w:t>”</w:t>
      </w:r>
    </w:p>
    <w:p w14:paraId="49A57E1B" w14:textId="77777777" w:rsidR="00D34FD3" w:rsidRPr="00A13771" w:rsidRDefault="00D34FD3" w:rsidP="00BE180B">
      <w:pPr>
        <w:pStyle w:val="Nazwa"/>
        <w:spacing w:line="360" w:lineRule="auto"/>
      </w:pPr>
      <w:r w:rsidRPr="00A13771">
        <w:t xml:space="preserve">                                                                                      </w:t>
      </w:r>
      <w:r w:rsidR="00A51460" w:rsidRPr="00A13771">
        <w:t xml:space="preserve">              </w:t>
      </w:r>
    </w:p>
    <w:p w14:paraId="6CE3C040" w14:textId="77777777" w:rsidR="00D8795C" w:rsidRDefault="00D34FD3" w:rsidP="00BE180B">
      <w:pPr>
        <w:spacing w:line="360" w:lineRule="auto"/>
        <w:jc w:val="right"/>
        <w:rPr>
          <w:lang w:val="pl-PL"/>
        </w:rPr>
      </w:pPr>
      <w:r w:rsidRPr="00A13771">
        <w:rPr>
          <w:lang w:val="pl-PL"/>
        </w:rPr>
        <w:tab/>
      </w:r>
      <w:r w:rsidRPr="00A13771">
        <w:rPr>
          <w:lang w:val="pl-PL"/>
        </w:rPr>
        <w:tab/>
      </w:r>
      <w:r w:rsidRPr="00A13771">
        <w:rPr>
          <w:lang w:val="pl-PL"/>
        </w:rPr>
        <w:tab/>
      </w:r>
      <w:r w:rsidRPr="00A13771">
        <w:rPr>
          <w:lang w:val="pl-PL"/>
        </w:rPr>
        <w:tab/>
      </w:r>
      <w:r w:rsidRPr="00A13771">
        <w:rPr>
          <w:lang w:val="pl-PL"/>
        </w:rPr>
        <w:tab/>
      </w:r>
      <w:r w:rsidRPr="00A13771">
        <w:rPr>
          <w:lang w:val="pl-PL"/>
        </w:rPr>
        <w:tab/>
      </w:r>
    </w:p>
    <w:p w14:paraId="66705F0C" w14:textId="77777777" w:rsidR="00D8795C" w:rsidRDefault="00D8795C" w:rsidP="00BE180B">
      <w:pPr>
        <w:spacing w:line="360" w:lineRule="auto"/>
        <w:rPr>
          <w:lang w:val="pl-PL"/>
        </w:rPr>
      </w:pPr>
    </w:p>
    <w:p w14:paraId="7FFB3D80" w14:textId="77777777" w:rsidR="00D34FD3" w:rsidRPr="00BC026B" w:rsidRDefault="00D34FD3" w:rsidP="00BE180B">
      <w:pPr>
        <w:spacing w:line="360" w:lineRule="auto"/>
        <w:jc w:val="right"/>
        <w:rPr>
          <w:lang w:val="pl-PL"/>
        </w:rPr>
      </w:pPr>
      <w:r w:rsidRPr="00A13771">
        <w:rPr>
          <w:lang w:val="pl-PL"/>
        </w:rPr>
        <w:t xml:space="preserve">                                                                               </w:t>
      </w:r>
      <w:r w:rsidRPr="00BC026B">
        <w:rPr>
          <w:lang w:val="pl-PL"/>
        </w:rPr>
        <w:t>...................................................</w:t>
      </w:r>
    </w:p>
    <w:p w14:paraId="6519A86A" w14:textId="4342BB95" w:rsidR="00386D95" w:rsidRDefault="00D34FD3" w:rsidP="00BE180B">
      <w:pPr>
        <w:pStyle w:val="Nazwa"/>
        <w:spacing w:line="360" w:lineRule="auto"/>
        <w:ind w:left="4963" w:firstLine="709"/>
      </w:pPr>
      <w:r w:rsidRPr="00BC026B">
        <w:t>(kierownik jednostki/Zarząd)</w:t>
      </w:r>
    </w:p>
    <w:p w14:paraId="245EDD3A" w14:textId="77777777" w:rsidR="00D34FD3" w:rsidRPr="00AD6DE5" w:rsidRDefault="00D34FD3" w:rsidP="00BE180B">
      <w:pPr>
        <w:pStyle w:val="Nagwek1"/>
        <w:spacing w:line="360" w:lineRule="auto"/>
      </w:pPr>
      <w:bookmarkStart w:id="0" w:name="_Toc209247242"/>
      <w:bookmarkStart w:id="1" w:name="_Toc209603382"/>
      <w:bookmarkStart w:id="2" w:name="_Toc209603427"/>
      <w:bookmarkStart w:id="3" w:name="_Toc209603612"/>
      <w:bookmarkStart w:id="4" w:name="_Toc210199545"/>
      <w:bookmarkStart w:id="5" w:name="_Toc210199702"/>
      <w:r w:rsidRPr="00AD6DE5">
        <w:lastRenderedPageBreak/>
        <w:t>WPROWADZENIE</w:t>
      </w:r>
      <w:bookmarkEnd w:id="0"/>
      <w:bookmarkEnd w:id="1"/>
      <w:bookmarkEnd w:id="2"/>
      <w:bookmarkEnd w:id="3"/>
      <w:bookmarkEnd w:id="4"/>
      <w:bookmarkEnd w:id="5"/>
    </w:p>
    <w:p w14:paraId="6659B111" w14:textId="77777777" w:rsidR="00245663" w:rsidRPr="00BC026B" w:rsidRDefault="00D34FD3" w:rsidP="00BE180B">
      <w:pPr>
        <w:spacing w:line="360" w:lineRule="auto"/>
        <w:rPr>
          <w:lang w:val="pl-PL"/>
        </w:rPr>
      </w:pPr>
      <w:r w:rsidRPr="00BC026B">
        <w:rPr>
          <w:lang w:val="pl-PL"/>
        </w:rPr>
        <w:t>Niniejsze zasady mają na celu przedstawienie obowiązujących w</w:t>
      </w:r>
    </w:p>
    <w:p w14:paraId="19EABF75" w14:textId="7D0B175F" w:rsidR="00D34FD3" w:rsidRPr="00BC026B" w:rsidRDefault="00C86F34" w:rsidP="00BE180B">
      <w:pPr>
        <w:spacing w:line="360" w:lineRule="auto"/>
        <w:rPr>
          <w:b/>
          <w:lang w:val="pl-PL"/>
        </w:rPr>
      </w:pPr>
      <w:r>
        <w:rPr>
          <w:b/>
          <w:lang w:val="pl-PL"/>
        </w:rPr>
        <w:t>XXX</w:t>
      </w:r>
      <w:r w:rsidR="00245663" w:rsidRPr="001A43D0">
        <w:rPr>
          <w:b/>
          <w:lang w:val="pl-PL"/>
        </w:rPr>
        <w:t xml:space="preserve"> Sp. z o.o.  </w:t>
      </w:r>
      <w:r w:rsidR="00245663" w:rsidRPr="00BC026B">
        <w:rPr>
          <w:b/>
          <w:lang w:val="pl-PL"/>
        </w:rPr>
        <w:t xml:space="preserve">z siedzibą w </w:t>
      </w:r>
      <w:r w:rsidR="001A43D0">
        <w:rPr>
          <w:b/>
          <w:lang w:val="pl-PL"/>
        </w:rPr>
        <w:t>Warszawie</w:t>
      </w:r>
      <w:r w:rsidR="00245663" w:rsidRPr="00BC026B">
        <w:rPr>
          <w:b/>
          <w:lang w:val="pl-PL"/>
        </w:rPr>
        <w:t>,</w:t>
      </w:r>
    </w:p>
    <w:p w14:paraId="5DBF9CA8" w14:textId="77777777" w:rsidR="00D34FD3" w:rsidRPr="003121F1" w:rsidRDefault="00D34FD3" w:rsidP="00BE180B">
      <w:pPr>
        <w:spacing w:line="360" w:lineRule="auto"/>
        <w:rPr>
          <w:lang w:val="pl-PL"/>
        </w:rPr>
      </w:pPr>
      <w:r w:rsidRPr="003121F1">
        <w:rPr>
          <w:lang w:val="pl-PL"/>
        </w:rPr>
        <w:tab/>
        <w:t>1)</w:t>
      </w:r>
      <w:r w:rsidRPr="003121F1">
        <w:rPr>
          <w:lang w:val="pl-PL"/>
        </w:rPr>
        <w:tab/>
        <w:t>ogólnych zasad prowadzenia ksiąg rachunkowych,</w:t>
      </w:r>
    </w:p>
    <w:p w14:paraId="1AE9B8DE" w14:textId="77777777" w:rsidR="00D34FD3" w:rsidRPr="003121F1" w:rsidRDefault="00D34FD3" w:rsidP="00BE180B">
      <w:pPr>
        <w:spacing w:line="360" w:lineRule="auto"/>
        <w:rPr>
          <w:lang w:val="pl-PL"/>
        </w:rPr>
      </w:pPr>
      <w:r w:rsidRPr="003121F1">
        <w:rPr>
          <w:lang w:val="pl-PL"/>
        </w:rPr>
        <w:tab/>
        <w:t>2)</w:t>
      </w:r>
      <w:r w:rsidRPr="003121F1">
        <w:rPr>
          <w:lang w:val="pl-PL"/>
        </w:rPr>
        <w:tab/>
        <w:t>metod wyceny aktywów i pasywów oraz ustalania wyniku finansowego,</w:t>
      </w:r>
    </w:p>
    <w:p w14:paraId="1365DC57" w14:textId="77777777" w:rsidR="00D34FD3" w:rsidRPr="003121F1" w:rsidRDefault="00D34FD3" w:rsidP="00BE180B">
      <w:pPr>
        <w:spacing w:line="360" w:lineRule="auto"/>
        <w:rPr>
          <w:lang w:val="pl-PL"/>
        </w:rPr>
      </w:pPr>
      <w:r w:rsidRPr="003121F1">
        <w:rPr>
          <w:lang w:val="pl-PL"/>
        </w:rPr>
        <w:tab/>
        <w:t>3)</w:t>
      </w:r>
      <w:r w:rsidRPr="003121F1">
        <w:rPr>
          <w:lang w:val="pl-PL"/>
        </w:rPr>
        <w:tab/>
        <w:t>sposobu prowadzenia ksiąg rachunkowych, w tym:</w:t>
      </w:r>
    </w:p>
    <w:p w14:paraId="45C2B837" w14:textId="77777777" w:rsidR="00D34FD3" w:rsidRPr="003121F1" w:rsidRDefault="00D34FD3" w:rsidP="00BE180B">
      <w:pPr>
        <w:spacing w:line="360" w:lineRule="auto"/>
        <w:rPr>
          <w:lang w:val="pl-PL"/>
        </w:rPr>
      </w:pPr>
      <w:r w:rsidRPr="003121F1">
        <w:rPr>
          <w:lang w:val="pl-PL"/>
        </w:rPr>
        <w:tab/>
        <w:t>a)</w:t>
      </w:r>
      <w:r w:rsidRPr="003121F1">
        <w:rPr>
          <w:lang w:val="pl-PL"/>
        </w:rPr>
        <w:tab/>
        <w:t>Zakładowego Planu Kont,</w:t>
      </w:r>
    </w:p>
    <w:p w14:paraId="5A22022D" w14:textId="77777777" w:rsidR="00D34FD3" w:rsidRPr="003121F1" w:rsidRDefault="00D34FD3" w:rsidP="003B644D">
      <w:pPr>
        <w:spacing w:line="360" w:lineRule="auto"/>
        <w:ind w:left="709" w:hanging="709"/>
        <w:rPr>
          <w:lang w:val="pl-PL"/>
        </w:rPr>
      </w:pPr>
      <w:r w:rsidRPr="003121F1">
        <w:rPr>
          <w:lang w:val="pl-PL"/>
        </w:rPr>
        <w:tab/>
        <w:t>b)</w:t>
      </w:r>
      <w:r w:rsidRPr="003121F1">
        <w:rPr>
          <w:lang w:val="pl-PL"/>
        </w:rPr>
        <w:tab/>
        <w:t>wykazu zbiorów danych tworzących księgi rachunkowe na komputerowych nośnikach danych,</w:t>
      </w:r>
    </w:p>
    <w:p w14:paraId="65BA5D46" w14:textId="77777777" w:rsidR="00D34FD3" w:rsidRPr="003121F1" w:rsidRDefault="00D34FD3" w:rsidP="00BE180B">
      <w:pPr>
        <w:spacing w:line="360" w:lineRule="auto"/>
        <w:rPr>
          <w:lang w:val="pl-PL"/>
        </w:rPr>
      </w:pPr>
      <w:r w:rsidRPr="003121F1">
        <w:rPr>
          <w:lang w:val="pl-PL"/>
        </w:rPr>
        <w:tab/>
        <w:t>c)</w:t>
      </w:r>
      <w:r w:rsidRPr="003121F1">
        <w:rPr>
          <w:lang w:val="pl-PL"/>
        </w:rPr>
        <w:tab/>
        <w:t>opisu systemu przetwarzania danych (systemu informatycznego),</w:t>
      </w:r>
    </w:p>
    <w:p w14:paraId="4651BC61" w14:textId="5407C249" w:rsidR="00896985" w:rsidRPr="00C86F34" w:rsidRDefault="00D34FD3" w:rsidP="00C86F34">
      <w:pPr>
        <w:spacing w:line="360" w:lineRule="auto"/>
        <w:rPr>
          <w:lang w:val="pl-PL"/>
        </w:rPr>
      </w:pPr>
      <w:r w:rsidRPr="003121F1">
        <w:rPr>
          <w:lang w:val="pl-PL"/>
        </w:rPr>
        <w:tab/>
      </w:r>
      <w:r w:rsidRPr="00002EFD">
        <w:rPr>
          <w:lang w:val="pl-PL"/>
        </w:rPr>
        <w:t>4)</w:t>
      </w:r>
      <w:r w:rsidRPr="00002EFD">
        <w:rPr>
          <w:lang w:val="pl-PL"/>
        </w:rPr>
        <w:tab/>
        <w:t>systemu służącego ochronie danych (w tym dowodów księgowych, ksiąg rachunkowych i innych dokumentów stanowiących podstawę dokonanych w nich zapisów).</w:t>
      </w:r>
    </w:p>
    <w:p w14:paraId="577F3A7F" w14:textId="44230EF8" w:rsidR="00F2651E" w:rsidRPr="00F74816" w:rsidRDefault="006032A1" w:rsidP="00BE180B">
      <w:pPr>
        <w:pStyle w:val="Nagwek1"/>
        <w:spacing w:line="360" w:lineRule="auto"/>
      </w:pPr>
      <w:bookmarkStart w:id="6" w:name="_Toc209247243"/>
      <w:bookmarkStart w:id="7" w:name="_Toc209603383"/>
      <w:bookmarkStart w:id="8" w:name="_Toc209603428"/>
      <w:bookmarkStart w:id="9" w:name="_Toc209603613"/>
      <w:bookmarkStart w:id="10" w:name="_Toc210199546"/>
      <w:bookmarkStart w:id="11" w:name="_Toc210199703"/>
      <w:r w:rsidRPr="00E742A6">
        <w:t>Ogólne zasady prowadzenia ksiąg rachunkowych</w:t>
      </w:r>
      <w:bookmarkEnd w:id="6"/>
      <w:bookmarkEnd w:id="7"/>
      <w:bookmarkEnd w:id="8"/>
      <w:bookmarkEnd w:id="9"/>
      <w:bookmarkEnd w:id="10"/>
      <w:bookmarkEnd w:id="11"/>
    </w:p>
    <w:p w14:paraId="46F3F998" w14:textId="77777777" w:rsidR="00D34FD3" w:rsidRPr="00E742A6" w:rsidRDefault="00870E81" w:rsidP="00BE180B">
      <w:pPr>
        <w:pStyle w:val="Nagwek11"/>
        <w:spacing w:line="360" w:lineRule="auto"/>
      </w:pPr>
      <w:r w:rsidRPr="00E742A6">
        <w:t xml:space="preserve">2.1.  </w:t>
      </w:r>
      <w:r w:rsidR="00D34FD3" w:rsidRPr="00E742A6">
        <w:t>Miejsce prowadzenia ksiąg rachunkowych</w:t>
      </w:r>
    </w:p>
    <w:p w14:paraId="5EA5B3F6" w14:textId="1002289F" w:rsidR="00594D7F" w:rsidRPr="00F74816" w:rsidRDefault="00D34FD3" w:rsidP="00F74816">
      <w:pPr>
        <w:spacing w:line="360" w:lineRule="auto"/>
        <w:ind w:firstLine="709"/>
        <w:rPr>
          <w:lang w:val="pl-PL"/>
        </w:rPr>
      </w:pPr>
      <w:r w:rsidRPr="00BC026B">
        <w:rPr>
          <w:lang w:val="pl-PL"/>
        </w:rPr>
        <w:t xml:space="preserve">Księgi rachunkowe </w:t>
      </w:r>
      <w:r w:rsidR="00C86F34">
        <w:rPr>
          <w:lang w:val="pl-PL"/>
        </w:rPr>
        <w:t>XXX</w:t>
      </w:r>
      <w:r w:rsidR="00245663" w:rsidRPr="00BC026B">
        <w:rPr>
          <w:lang w:val="pl-PL"/>
        </w:rPr>
        <w:t xml:space="preserve"> Sp. z o.o. z siedzibą w </w:t>
      </w:r>
      <w:r w:rsidR="001A43D0">
        <w:rPr>
          <w:lang w:val="pl-PL"/>
        </w:rPr>
        <w:t>Warszawie</w:t>
      </w:r>
      <w:r w:rsidR="00245663" w:rsidRPr="00BC026B">
        <w:rPr>
          <w:lang w:val="pl-PL"/>
        </w:rPr>
        <w:t xml:space="preserve"> </w:t>
      </w:r>
      <w:r w:rsidRPr="00BC026B">
        <w:rPr>
          <w:lang w:val="pl-PL"/>
        </w:rPr>
        <w:t>prowadzone są</w:t>
      </w:r>
      <w:r w:rsidR="00E742A6">
        <w:rPr>
          <w:lang w:val="pl-PL"/>
        </w:rPr>
        <w:t xml:space="preserve"> </w:t>
      </w:r>
      <w:r w:rsidRPr="00E742A6">
        <w:rPr>
          <w:lang w:val="pl-PL"/>
        </w:rPr>
        <w:t xml:space="preserve">w </w:t>
      </w:r>
      <w:r w:rsidR="009962E0">
        <w:rPr>
          <w:lang w:val="pl-PL"/>
        </w:rPr>
        <w:t xml:space="preserve">Łodzi przy ul. </w:t>
      </w:r>
      <w:r w:rsidR="00C86F34">
        <w:rPr>
          <w:lang w:val="pl-PL"/>
        </w:rPr>
        <w:t>XYZ</w:t>
      </w:r>
      <w:r w:rsidR="009962E0">
        <w:rPr>
          <w:lang w:val="pl-PL"/>
        </w:rPr>
        <w:t xml:space="preserve"> 4/7 przez </w:t>
      </w:r>
      <w:r w:rsidR="00C86F34">
        <w:rPr>
          <w:lang w:val="pl-PL"/>
        </w:rPr>
        <w:t xml:space="preserve">ZZZ </w:t>
      </w:r>
      <w:r w:rsidR="009962E0">
        <w:rPr>
          <w:lang w:val="pl-PL"/>
        </w:rPr>
        <w:t>Sp. z.o.o.</w:t>
      </w:r>
      <w:r w:rsidR="00EB4FC8">
        <w:rPr>
          <w:lang w:val="pl-PL"/>
        </w:rPr>
        <w:t xml:space="preserve"> NIP: </w:t>
      </w:r>
      <w:r w:rsidR="00C86F34">
        <w:rPr>
          <w:lang w:val="pl-PL"/>
        </w:rPr>
        <w:t>123456789</w:t>
      </w:r>
    </w:p>
    <w:p w14:paraId="15F5CEB1" w14:textId="77777777" w:rsidR="00D34FD3" w:rsidRPr="00E742A6" w:rsidRDefault="00870E81" w:rsidP="00BE180B">
      <w:pPr>
        <w:pStyle w:val="Nagwek11"/>
        <w:spacing w:line="360" w:lineRule="auto"/>
      </w:pPr>
      <w:r w:rsidRPr="00E742A6">
        <w:t xml:space="preserve">2.2. </w:t>
      </w:r>
      <w:r w:rsidR="00D34FD3" w:rsidRPr="00E742A6">
        <w:t>Określenie roku obrotowego i wchodzących w jego skład okresów sprawozdawczych</w:t>
      </w:r>
    </w:p>
    <w:p w14:paraId="12072C7A" w14:textId="77777777" w:rsidR="00D34FD3" w:rsidRPr="00BC026B" w:rsidRDefault="00D34FD3" w:rsidP="00BE180B">
      <w:pPr>
        <w:spacing w:line="360" w:lineRule="auto"/>
        <w:rPr>
          <w:lang w:val="pl-PL"/>
        </w:rPr>
      </w:pPr>
      <w:r w:rsidRPr="00BC026B">
        <w:rPr>
          <w:lang w:val="pl-PL"/>
        </w:rPr>
        <w:t>Okresem obrachunkowym dla jednostki jest:</w:t>
      </w:r>
    </w:p>
    <w:p w14:paraId="3842056F" w14:textId="77777777" w:rsidR="00D34FD3" w:rsidRPr="00BC026B" w:rsidRDefault="00D34FD3" w:rsidP="00BE180B">
      <w:pPr>
        <w:pStyle w:val="Wciecie11"/>
        <w:spacing w:line="360" w:lineRule="auto"/>
      </w:pPr>
      <w:r w:rsidRPr="00BC026B">
        <w:t>rok kalendarzowy rozpoczynający się 1 stycznia, kończący się 31 grudnia,</w:t>
      </w:r>
    </w:p>
    <w:p w14:paraId="57D7473E" w14:textId="77777777" w:rsidR="00D34FD3" w:rsidRPr="00BC026B" w:rsidRDefault="00D34FD3" w:rsidP="00BE180B">
      <w:pPr>
        <w:spacing w:line="360" w:lineRule="auto"/>
        <w:rPr>
          <w:lang w:val="pl-PL"/>
        </w:rPr>
      </w:pPr>
      <w:r w:rsidRPr="00BC026B">
        <w:rPr>
          <w:lang w:val="pl-PL"/>
        </w:rPr>
        <w:t>Księgi rachunkowe zamyka się na dzień kończący rok obrotowy.</w:t>
      </w:r>
    </w:p>
    <w:p w14:paraId="1E73777E" w14:textId="75BD7DF6" w:rsidR="0061105D" w:rsidRPr="00F74816" w:rsidRDefault="00D34FD3" w:rsidP="00F74816">
      <w:pPr>
        <w:spacing w:line="360" w:lineRule="auto"/>
        <w:rPr>
          <w:lang w:val="pl-PL"/>
        </w:rPr>
      </w:pPr>
      <w:r w:rsidRPr="00BC026B">
        <w:rPr>
          <w:lang w:val="pl-PL"/>
        </w:rPr>
        <w:lastRenderedPageBreak/>
        <w:t>W skład roku obrotowego wchodzą śródroczne okresy sprawozdawcze, którymi są kolejne miesiące kalendarzowe.</w:t>
      </w:r>
    </w:p>
    <w:p w14:paraId="4EBBCD8D" w14:textId="77777777" w:rsidR="00D34FD3" w:rsidRPr="0061105D" w:rsidRDefault="0061105D" w:rsidP="00BE180B">
      <w:pPr>
        <w:pStyle w:val="Nagwek11"/>
        <w:spacing w:line="360" w:lineRule="auto"/>
      </w:pPr>
      <w:r w:rsidRPr="0061105D">
        <w:t xml:space="preserve">2.3. </w:t>
      </w:r>
      <w:r w:rsidR="00D34FD3" w:rsidRPr="0061105D">
        <w:t>Technika prowadzenia ksiąg rachunkowych</w:t>
      </w:r>
    </w:p>
    <w:p w14:paraId="15C97D95" w14:textId="31238F8E" w:rsidR="00D34FD3" w:rsidRPr="00F22A76" w:rsidRDefault="00D34FD3" w:rsidP="00BE180B">
      <w:pPr>
        <w:spacing w:line="360" w:lineRule="auto"/>
        <w:rPr>
          <w:b/>
          <w:bCs/>
          <w:color w:val="FF0000"/>
          <w:lang w:val="pl-PL"/>
        </w:rPr>
      </w:pPr>
      <w:r w:rsidRPr="00BC026B">
        <w:rPr>
          <w:lang w:val="pl-PL"/>
        </w:rPr>
        <w:t>Księgi rachunkowe prowadzone są przy użyciu komputera z wykorzystaniem opro</w:t>
      </w:r>
      <w:r w:rsidRPr="00BC026B">
        <w:rPr>
          <w:lang w:val="pl-PL"/>
        </w:rPr>
        <w:softHyphen/>
        <w:t>gra</w:t>
      </w:r>
      <w:r w:rsidRPr="00BC026B">
        <w:rPr>
          <w:lang w:val="pl-PL"/>
        </w:rPr>
        <w:softHyphen/>
        <w:t>mo</w:t>
      </w:r>
      <w:r w:rsidRPr="00BC026B">
        <w:rPr>
          <w:lang w:val="pl-PL"/>
        </w:rPr>
        <w:softHyphen/>
        <w:t>wania wspomagającego ich prowadzenie.</w:t>
      </w:r>
      <w:r w:rsidR="00B50F84" w:rsidRPr="00BC026B">
        <w:rPr>
          <w:lang w:val="pl-PL"/>
        </w:rPr>
        <w:t xml:space="preserve"> Oprogramowanie wykorzystywane do prowadzenia ksiąg to </w:t>
      </w:r>
      <w:r w:rsidR="00B50F84" w:rsidRPr="003E5B59">
        <w:rPr>
          <w:lang w:val="pl-PL"/>
        </w:rPr>
        <w:t xml:space="preserve">system </w:t>
      </w:r>
      <w:r w:rsidR="00EB4FC8" w:rsidRPr="003E5B59">
        <w:rPr>
          <w:lang w:val="pl-PL"/>
        </w:rPr>
        <w:t xml:space="preserve"> </w:t>
      </w:r>
      <w:r w:rsidR="003E5B59" w:rsidRPr="003E5B59">
        <w:rPr>
          <w:lang w:val="pl-PL"/>
        </w:rPr>
        <w:t xml:space="preserve">Enova365 </w:t>
      </w:r>
      <w:r w:rsidR="00B50F84" w:rsidRPr="003E5B59">
        <w:rPr>
          <w:lang w:val="pl-PL"/>
        </w:rPr>
        <w:t xml:space="preserve"> produkcji</w:t>
      </w:r>
      <w:r w:rsidR="003E5B59" w:rsidRPr="003E5B59">
        <w:rPr>
          <w:lang w:val="pl-PL"/>
        </w:rPr>
        <w:t xml:space="preserve"> </w:t>
      </w:r>
      <w:proofErr w:type="spellStart"/>
      <w:r w:rsidR="003E5B59" w:rsidRPr="003E5B59">
        <w:rPr>
          <w:lang w:val="pl-PL"/>
        </w:rPr>
        <w:t>Sonet</w:t>
      </w:r>
      <w:r w:rsidR="003E5B59">
        <w:rPr>
          <w:lang w:val="pl-PL"/>
        </w:rPr>
        <w:t>a</w:t>
      </w:r>
      <w:proofErr w:type="spellEnd"/>
      <w:r w:rsidR="003E5B59">
        <w:rPr>
          <w:lang w:val="pl-PL"/>
        </w:rPr>
        <w:t xml:space="preserve"> </w:t>
      </w:r>
      <w:proofErr w:type="spellStart"/>
      <w:r w:rsidR="003E5B59" w:rsidRPr="003E5B59">
        <w:rPr>
          <w:lang w:val="pl-PL"/>
        </w:rPr>
        <w:t>sp.z.o.o</w:t>
      </w:r>
      <w:proofErr w:type="spellEnd"/>
      <w:r w:rsidR="003E5B59" w:rsidRPr="003E5B59">
        <w:rPr>
          <w:lang w:val="pl-PL"/>
        </w:rPr>
        <w:t xml:space="preserve"> z siedzibą w Krakowie przy ul. J.</w:t>
      </w:r>
      <w:r w:rsidR="001067D8">
        <w:rPr>
          <w:lang w:val="pl-PL"/>
        </w:rPr>
        <w:t xml:space="preserve"> </w:t>
      </w:r>
      <w:proofErr w:type="spellStart"/>
      <w:r w:rsidR="003E5B59" w:rsidRPr="003E5B59">
        <w:rPr>
          <w:lang w:val="pl-PL"/>
        </w:rPr>
        <w:t>Kustronia</w:t>
      </w:r>
      <w:proofErr w:type="spellEnd"/>
      <w:r w:rsidR="001067D8">
        <w:rPr>
          <w:lang w:val="pl-PL"/>
        </w:rPr>
        <w:t xml:space="preserve"> </w:t>
      </w:r>
      <w:r w:rsidR="003E5B59" w:rsidRPr="003E5B59">
        <w:rPr>
          <w:lang w:val="pl-PL"/>
        </w:rPr>
        <w:t>44A</w:t>
      </w:r>
      <w:r w:rsidR="001067D8">
        <w:rPr>
          <w:lang w:val="pl-PL"/>
        </w:rPr>
        <w:t>.</w:t>
      </w:r>
      <w:r w:rsidR="003E5B59" w:rsidRPr="003E5B59">
        <w:rPr>
          <w:b/>
          <w:bCs/>
          <w:lang w:val="pl-PL"/>
        </w:rPr>
        <w:t xml:space="preserve"> </w:t>
      </w:r>
      <w:r w:rsidR="00B50F84" w:rsidRPr="003E5B59">
        <w:rPr>
          <w:b/>
          <w:bCs/>
          <w:lang w:val="pl-PL"/>
        </w:rPr>
        <w:t xml:space="preserve"> </w:t>
      </w:r>
    </w:p>
    <w:p w14:paraId="6DE36B0F" w14:textId="77777777" w:rsidR="00D34FD3" w:rsidRPr="00BC026B" w:rsidRDefault="00D34FD3" w:rsidP="00BE180B">
      <w:pPr>
        <w:spacing w:line="360" w:lineRule="auto"/>
        <w:rPr>
          <w:lang w:val="pl-PL"/>
        </w:rPr>
      </w:pPr>
      <w:r w:rsidRPr="00BC026B">
        <w:rPr>
          <w:lang w:val="pl-PL"/>
        </w:rPr>
        <w:t>Program komputerowy stosowany w jednostce zabezpiecza powiązanie poszczególnych zbiorów stanowiących księgi rachunkowe w jedną całość odzwierciedlającą dziennik i księgę główną. Dziennik umożliwia uzgodnienie jego obrotów z obrotami zestawienia obrotów i sald kont księgi głównej.</w:t>
      </w:r>
    </w:p>
    <w:p w14:paraId="488F058D" w14:textId="77777777" w:rsidR="00D34FD3" w:rsidRPr="00BC026B" w:rsidRDefault="00D34FD3" w:rsidP="00BE180B">
      <w:pPr>
        <w:spacing w:line="360" w:lineRule="auto"/>
        <w:rPr>
          <w:lang w:val="pl-PL"/>
        </w:rPr>
      </w:pPr>
      <w:r w:rsidRPr="00BC026B">
        <w:rPr>
          <w:lang w:val="pl-PL"/>
        </w:rPr>
        <w:t>Ewidencja księgowa na kontach księgi głównej spełnia następujące zasady:</w:t>
      </w:r>
    </w:p>
    <w:p w14:paraId="31D4C9AA" w14:textId="77777777" w:rsidR="00D34FD3" w:rsidRPr="00BC026B" w:rsidRDefault="00D34FD3" w:rsidP="00BE180B">
      <w:pPr>
        <w:pStyle w:val="Wciecie-1"/>
        <w:spacing w:line="360" w:lineRule="auto"/>
      </w:pPr>
      <w:r w:rsidRPr="00BC026B">
        <w:t xml:space="preserve">zasadę podwójnego księgowania, </w:t>
      </w:r>
    </w:p>
    <w:p w14:paraId="4B49579F" w14:textId="77777777" w:rsidR="00D34FD3" w:rsidRPr="00BC026B" w:rsidRDefault="00D34FD3" w:rsidP="00BE180B">
      <w:pPr>
        <w:pStyle w:val="Wciecie-1"/>
        <w:spacing w:line="360" w:lineRule="auto"/>
      </w:pPr>
      <w:r w:rsidRPr="00BC026B">
        <w:t>systematycznego i chronologicznego prowadzenia ewidencji na kontach księgi głównej,</w:t>
      </w:r>
    </w:p>
    <w:p w14:paraId="57B358EF" w14:textId="77777777" w:rsidR="00D34FD3" w:rsidRPr="00BC026B" w:rsidRDefault="00D34FD3" w:rsidP="00BE180B">
      <w:pPr>
        <w:pStyle w:val="Wciecie-1"/>
        <w:spacing w:line="360" w:lineRule="auto"/>
      </w:pPr>
      <w:r w:rsidRPr="00BC026B">
        <w:t xml:space="preserve">odnośnie zapisów w dzienniku: zapewnienie chronologicznego ujęcia zdarzeń, kolejną numerację, ciągłość liczenia sum zapisów i umożliwienie jednoznacznego powiązania ze sprawdzonymi i zatwierdzonymi dowodami księgowymi. </w:t>
      </w:r>
    </w:p>
    <w:p w14:paraId="1667B16D" w14:textId="77777777" w:rsidR="00D34FD3" w:rsidRPr="00BC026B" w:rsidRDefault="00D34FD3" w:rsidP="00BE180B">
      <w:pPr>
        <w:spacing w:line="360" w:lineRule="auto"/>
        <w:rPr>
          <w:lang w:val="pl-PL"/>
        </w:rPr>
      </w:pPr>
      <w:r w:rsidRPr="00BC026B">
        <w:rPr>
          <w:lang w:val="pl-PL"/>
        </w:rPr>
        <w:t>Szczegóły dotyczące systemu przetwarzania danych, wykazu zbiorów danych tworzących księgi rachunkowe na komputerowych nośnikach danych, zasady przechowywania i archiwi</w:t>
      </w:r>
      <w:r w:rsidRPr="00BC026B">
        <w:rPr>
          <w:lang w:val="pl-PL"/>
        </w:rPr>
        <w:softHyphen/>
        <w:t>zowania zawarto w dokumentacji użytkownika, która również określa wersję oprogra</w:t>
      </w:r>
      <w:r w:rsidRPr="00BC026B">
        <w:rPr>
          <w:lang w:val="pl-PL"/>
        </w:rPr>
        <w:softHyphen/>
        <w:t>mo</w:t>
      </w:r>
      <w:r w:rsidRPr="00BC026B">
        <w:rPr>
          <w:lang w:val="pl-PL"/>
        </w:rPr>
        <w:softHyphen/>
        <w:t>wania. Dokumentacja użytkownika stanowi Załącznik nr 1 do niniejszych zasad.</w:t>
      </w:r>
    </w:p>
    <w:p w14:paraId="71F73911" w14:textId="77777777" w:rsidR="003B644D" w:rsidRDefault="003B644D" w:rsidP="00BE180B">
      <w:pPr>
        <w:spacing w:line="360" w:lineRule="auto"/>
        <w:rPr>
          <w:lang w:val="pl-PL"/>
        </w:rPr>
      </w:pPr>
    </w:p>
    <w:p w14:paraId="445867D1" w14:textId="77777777" w:rsidR="003B644D" w:rsidRDefault="003B644D" w:rsidP="00BE180B">
      <w:pPr>
        <w:spacing w:line="360" w:lineRule="auto"/>
        <w:rPr>
          <w:lang w:val="pl-PL"/>
        </w:rPr>
      </w:pPr>
    </w:p>
    <w:p w14:paraId="5033C18E" w14:textId="77777777" w:rsidR="003B644D" w:rsidRDefault="003B644D" w:rsidP="00BE180B">
      <w:pPr>
        <w:spacing w:line="360" w:lineRule="auto"/>
        <w:rPr>
          <w:lang w:val="pl-PL"/>
        </w:rPr>
      </w:pPr>
    </w:p>
    <w:p w14:paraId="230E6BF4" w14:textId="0E939E7C" w:rsidR="00D34FD3" w:rsidRPr="00BC026B" w:rsidRDefault="00D34FD3" w:rsidP="00BE180B">
      <w:pPr>
        <w:spacing w:line="360" w:lineRule="auto"/>
        <w:rPr>
          <w:lang w:val="pl-PL"/>
        </w:rPr>
      </w:pPr>
      <w:r w:rsidRPr="00BC026B">
        <w:rPr>
          <w:lang w:val="pl-PL"/>
        </w:rPr>
        <w:lastRenderedPageBreak/>
        <w:t>Księgi rachunkowe jednostki obejmują:</w:t>
      </w:r>
    </w:p>
    <w:p w14:paraId="7B5042CF" w14:textId="77777777" w:rsidR="00D34FD3" w:rsidRPr="00BC026B" w:rsidRDefault="00D34FD3" w:rsidP="00BE180B">
      <w:pPr>
        <w:pStyle w:val="Wciecie-1"/>
        <w:spacing w:line="360" w:lineRule="auto"/>
      </w:pPr>
      <w:r w:rsidRPr="00BC026B">
        <w:t>dziennik i konta księgi głównej służące do chronologicznego i systematycznego ujęcia wszystkich zdarzeń i operacji gospodarczych,</w:t>
      </w:r>
    </w:p>
    <w:p w14:paraId="511FF0DD" w14:textId="77777777" w:rsidR="00D34FD3" w:rsidRPr="00BC026B" w:rsidRDefault="00D34FD3" w:rsidP="00BE180B">
      <w:pPr>
        <w:pStyle w:val="Wciecie-1"/>
        <w:spacing w:line="360" w:lineRule="auto"/>
      </w:pPr>
      <w:r w:rsidRPr="00BC026B">
        <w:t>konta ksiąg pomocniczych.</w:t>
      </w:r>
    </w:p>
    <w:p w14:paraId="51683D41" w14:textId="77777777" w:rsidR="00D34FD3" w:rsidRPr="00BC026B" w:rsidRDefault="00D34FD3" w:rsidP="00BE180B">
      <w:pPr>
        <w:spacing w:line="360" w:lineRule="auto"/>
        <w:rPr>
          <w:lang w:val="pl-PL"/>
        </w:rPr>
      </w:pPr>
      <w:r w:rsidRPr="00BC026B">
        <w:rPr>
          <w:lang w:val="pl-PL"/>
        </w:rPr>
        <w:t>Konta ksiąg pomocniczych prowadzi się dla:</w:t>
      </w:r>
    </w:p>
    <w:p w14:paraId="2702C0D4" w14:textId="77777777" w:rsidR="00D34FD3" w:rsidRPr="00BC026B" w:rsidRDefault="00D34FD3" w:rsidP="00BE180B">
      <w:pPr>
        <w:pStyle w:val="Wciecie11"/>
        <w:spacing w:line="360" w:lineRule="auto"/>
      </w:pPr>
      <w:r w:rsidRPr="00BC026B">
        <w:t xml:space="preserve">środków trwałych, </w:t>
      </w:r>
    </w:p>
    <w:p w14:paraId="2FAC532B" w14:textId="77777777" w:rsidR="00D34FD3" w:rsidRPr="00BC026B" w:rsidRDefault="00D34FD3" w:rsidP="00BE180B">
      <w:pPr>
        <w:pStyle w:val="Wciecie11"/>
        <w:spacing w:line="360" w:lineRule="auto"/>
      </w:pPr>
      <w:r w:rsidRPr="00BC026B">
        <w:t>wartości niematerialnych i prawnych,</w:t>
      </w:r>
    </w:p>
    <w:p w14:paraId="00FF5D69" w14:textId="77777777" w:rsidR="00D34FD3" w:rsidRPr="00BC026B" w:rsidRDefault="00D34FD3" w:rsidP="00BE180B">
      <w:pPr>
        <w:pStyle w:val="Wciecie11"/>
        <w:spacing w:line="360" w:lineRule="auto"/>
      </w:pPr>
      <w:r w:rsidRPr="00BC026B">
        <w:t>środków trwałych w budowie,</w:t>
      </w:r>
    </w:p>
    <w:p w14:paraId="5FAF2EE1" w14:textId="77777777" w:rsidR="00D34FD3" w:rsidRPr="00BC026B" w:rsidRDefault="00D34FD3" w:rsidP="00BE180B">
      <w:pPr>
        <w:pStyle w:val="Wciecie11"/>
        <w:spacing w:line="360" w:lineRule="auto"/>
      </w:pPr>
      <w:r w:rsidRPr="00BC026B">
        <w:t>rozrachunków z odbiorcami i dostawcami,</w:t>
      </w:r>
    </w:p>
    <w:p w14:paraId="5EA64E3F" w14:textId="77777777" w:rsidR="00D34FD3" w:rsidRPr="00BC026B" w:rsidRDefault="00D34FD3" w:rsidP="00BE180B">
      <w:pPr>
        <w:pStyle w:val="Wciecie11"/>
        <w:spacing w:line="360" w:lineRule="auto"/>
      </w:pPr>
      <w:r w:rsidRPr="00BC026B">
        <w:t>rozrachunków publicznoprawnych,</w:t>
      </w:r>
    </w:p>
    <w:p w14:paraId="2D14AA65" w14:textId="77777777" w:rsidR="00D34FD3" w:rsidRPr="00BC026B" w:rsidRDefault="00D34FD3" w:rsidP="00BE180B">
      <w:pPr>
        <w:pStyle w:val="Wciecie11"/>
        <w:spacing w:line="360" w:lineRule="auto"/>
      </w:pPr>
      <w:r w:rsidRPr="00BC026B">
        <w:t>rozrachunków z pracownikami,</w:t>
      </w:r>
    </w:p>
    <w:p w14:paraId="0CD9A090" w14:textId="77777777" w:rsidR="00D34FD3" w:rsidRPr="00BC026B" w:rsidRDefault="00D34FD3" w:rsidP="00BE180B">
      <w:pPr>
        <w:pStyle w:val="Wciecie11"/>
        <w:spacing w:line="360" w:lineRule="auto"/>
      </w:pPr>
      <w:r w:rsidRPr="00BC026B">
        <w:t>pozostałych rozrachunków,</w:t>
      </w:r>
    </w:p>
    <w:p w14:paraId="13F16CD0" w14:textId="77777777" w:rsidR="00D34FD3" w:rsidRPr="00BC026B" w:rsidRDefault="00D34FD3" w:rsidP="00BE180B">
      <w:pPr>
        <w:pStyle w:val="Wciecie11"/>
        <w:spacing w:line="360" w:lineRule="auto"/>
      </w:pPr>
      <w:r w:rsidRPr="00BC026B">
        <w:t>operacji</w:t>
      </w:r>
      <w:r w:rsidR="00913CD2">
        <w:t xml:space="preserve"> </w:t>
      </w:r>
      <w:r w:rsidRPr="00BC026B">
        <w:t xml:space="preserve"> sprzedaży,</w:t>
      </w:r>
    </w:p>
    <w:p w14:paraId="2FE81964" w14:textId="77777777" w:rsidR="00D34FD3" w:rsidRPr="00BC026B" w:rsidRDefault="00D34FD3" w:rsidP="00BE180B">
      <w:pPr>
        <w:pStyle w:val="Wciecie11"/>
        <w:spacing w:line="360" w:lineRule="auto"/>
      </w:pPr>
      <w:r w:rsidRPr="00BC026B">
        <w:t xml:space="preserve">kosztów, </w:t>
      </w:r>
    </w:p>
    <w:p w14:paraId="7622E326" w14:textId="77777777" w:rsidR="00D34FD3" w:rsidRPr="00BC026B" w:rsidRDefault="00D34FD3" w:rsidP="00BE180B">
      <w:pPr>
        <w:pStyle w:val="Wciecie11"/>
        <w:spacing w:line="360" w:lineRule="auto"/>
      </w:pPr>
      <w:r w:rsidRPr="00BC026B">
        <w:t>odpisów amortyzacyjnych,</w:t>
      </w:r>
    </w:p>
    <w:p w14:paraId="33711022" w14:textId="77777777" w:rsidR="00D34FD3" w:rsidRPr="00BC026B" w:rsidRDefault="00D34FD3" w:rsidP="00BE180B">
      <w:pPr>
        <w:pStyle w:val="Wciecie11"/>
        <w:spacing w:line="360" w:lineRule="auto"/>
      </w:pPr>
      <w:r w:rsidRPr="00BC026B">
        <w:t>ewidencji szczegółowej dla potrzeb VAT,</w:t>
      </w:r>
    </w:p>
    <w:p w14:paraId="6423C59D" w14:textId="54815389" w:rsidR="00E75673" w:rsidRDefault="00D34FD3" w:rsidP="00F74816">
      <w:pPr>
        <w:pStyle w:val="Wciecie11"/>
        <w:spacing w:line="360" w:lineRule="auto"/>
      </w:pPr>
      <w:r w:rsidRPr="00BC026B">
        <w:t>innych istotnych dla jednostki składników aktywów i pasywów.</w:t>
      </w:r>
    </w:p>
    <w:p w14:paraId="34189250" w14:textId="77777777" w:rsidR="003B644D" w:rsidRDefault="003B644D" w:rsidP="003B644D">
      <w:pPr>
        <w:pStyle w:val="Wciecie11"/>
        <w:numPr>
          <w:ilvl w:val="0"/>
          <w:numId w:val="0"/>
        </w:numPr>
        <w:spacing w:line="360" w:lineRule="auto"/>
        <w:ind w:left="737" w:hanging="397"/>
      </w:pPr>
    </w:p>
    <w:p w14:paraId="1D1643B2" w14:textId="77777777" w:rsidR="003B644D" w:rsidRDefault="003B644D" w:rsidP="003B644D">
      <w:pPr>
        <w:pStyle w:val="Wciecie11"/>
        <w:numPr>
          <w:ilvl w:val="0"/>
          <w:numId w:val="0"/>
        </w:numPr>
        <w:spacing w:line="360" w:lineRule="auto"/>
        <w:ind w:left="737" w:hanging="397"/>
      </w:pPr>
    </w:p>
    <w:p w14:paraId="142CEAC5" w14:textId="77777777" w:rsidR="003B644D" w:rsidRDefault="003B644D" w:rsidP="003B644D">
      <w:pPr>
        <w:pStyle w:val="Wciecie11"/>
        <w:numPr>
          <w:ilvl w:val="0"/>
          <w:numId w:val="0"/>
        </w:numPr>
        <w:spacing w:line="360" w:lineRule="auto"/>
        <w:ind w:left="737" w:hanging="397"/>
      </w:pPr>
    </w:p>
    <w:p w14:paraId="54F4DA40" w14:textId="77777777" w:rsidR="003B644D" w:rsidRDefault="003B644D" w:rsidP="003B644D">
      <w:pPr>
        <w:pStyle w:val="Wciecie11"/>
        <w:numPr>
          <w:ilvl w:val="0"/>
          <w:numId w:val="0"/>
        </w:numPr>
        <w:spacing w:line="360" w:lineRule="auto"/>
        <w:ind w:left="737" w:hanging="397"/>
      </w:pPr>
    </w:p>
    <w:p w14:paraId="6A110E47" w14:textId="77777777" w:rsidR="003B644D" w:rsidRPr="00BC026B" w:rsidRDefault="003B644D" w:rsidP="003B644D">
      <w:pPr>
        <w:pStyle w:val="Wciecie11"/>
        <w:numPr>
          <w:ilvl w:val="0"/>
          <w:numId w:val="0"/>
        </w:numPr>
        <w:spacing w:line="360" w:lineRule="auto"/>
        <w:ind w:left="737" w:hanging="397"/>
      </w:pPr>
    </w:p>
    <w:p w14:paraId="632B9906" w14:textId="5014B3CA" w:rsidR="00C32B83" w:rsidRDefault="00D34FD3" w:rsidP="00BE180B">
      <w:pPr>
        <w:pStyle w:val="Nagwek11"/>
        <w:numPr>
          <w:ilvl w:val="1"/>
          <w:numId w:val="16"/>
        </w:numPr>
        <w:spacing w:line="360" w:lineRule="auto"/>
      </w:pPr>
      <w:r w:rsidRPr="00C32B83">
        <w:lastRenderedPageBreak/>
        <w:t>Metody i terminy inwentaryzowania składników majątkowych</w:t>
      </w:r>
      <w:bookmarkStart w:id="12" w:name="_Toc209603384"/>
      <w:bookmarkStart w:id="13" w:name="_Toc209603429"/>
      <w:bookmarkStart w:id="14" w:name="_Toc209603614"/>
    </w:p>
    <w:p w14:paraId="1A9A764A" w14:textId="77777777" w:rsidR="00D34FD3" w:rsidRPr="00C32B83" w:rsidRDefault="00D34FD3" w:rsidP="00BE180B">
      <w:pPr>
        <w:pStyle w:val="Nagwek3"/>
        <w:numPr>
          <w:ilvl w:val="2"/>
          <w:numId w:val="16"/>
        </w:numPr>
        <w:spacing w:line="360" w:lineRule="auto"/>
      </w:pPr>
      <w:bookmarkStart w:id="15" w:name="_Toc210199547"/>
      <w:bookmarkStart w:id="16" w:name="_Toc210199704"/>
      <w:r w:rsidRPr="00C32B83">
        <w:t>Metody inwentaryzowania składników majątkowych</w:t>
      </w:r>
      <w:bookmarkEnd w:id="12"/>
      <w:bookmarkEnd w:id="13"/>
      <w:bookmarkEnd w:id="14"/>
      <w:bookmarkEnd w:id="15"/>
      <w:bookmarkEnd w:id="16"/>
    </w:p>
    <w:p w14:paraId="32B8B912" w14:textId="77777777" w:rsidR="00D34FD3" w:rsidRPr="00BC026B" w:rsidRDefault="00D34FD3" w:rsidP="00BE180B">
      <w:pPr>
        <w:spacing w:line="360" w:lineRule="auto"/>
        <w:rPr>
          <w:lang w:val="pl-PL"/>
        </w:rPr>
      </w:pPr>
      <w:r w:rsidRPr="00BC026B">
        <w:rPr>
          <w:lang w:val="pl-PL"/>
        </w:rPr>
        <w:t>W jednostce mogą wystąpić następujące sposoby przeprowadzania inwentaryzacji:</w:t>
      </w:r>
    </w:p>
    <w:p w14:paraId="73A0A640" w14:textId="77777777" w:rsidR="00D34FD3" w:rsidRPr="00BC026B" w:rsidRDefault="00D34FD3" w:rsidP="00BE180B">
      <w:pPr>
        <w:pStyle w:val="Punkt-2"/>
        <w:spacing w:line="360" w:lineRule="auto"/>
      </w:pPr>
      <w:r w:rsidRPr="00BC026B">
        <w:tab/>
        <w:t>1)</w:t>
      </w:r>
      <w:r w:rsidRPr="00BC026B">
        <w:tab/>
        <w:t>spis z natury,</w:t>
      </w:r>
    </w:p>
    <w:p w14:paraId="7516E6B9" w14:textId="77777777" w:rsidR="00D34FD3" w:rsidRPr="00BC026B" w:rsidRDefault="00D34FD3" w:rsidP="00BE180B">
      <w:pPr>
        <w:pStyle w:val="Punkt-2"/>
        <w:spacing w:line="360" w:lineRule="auto"/>
      </w:pPr>
      <w:r w:rsidRPr="00BC026B">
        <w:tab/>
        <w:t>2)</w:t>
      </w:r>
      <w:r w:rsidRPr="00BC026B">
        <w:tab/>
        <w:t>potwierdzenie sald,</w:t>
      </w:r>
    </w:p>
    <w:p w14:paraId="0A9E429E" w14:textId="77777777" w:rsidR="00D34FD3" w:rsidRPr="00BC026B" w:rsidRDefault="00D34FD3" w:rsidP="00BE180B">
      <w:pPr>
        <w:pStyle w:val="Punkt-2"/>
        <w:spacing w:line="360" w:lineRule="auto"/>
      </w:pPr>
      <w:r w:rsidRPr="00BC026B">
        <w:tab/>
        <w:t>3)</w:t>
      </w:r>
      <w:r w:rsidRPr="00BC026B">
        <w:tab/>
        <w:t>weryfikacja danych księgowych.</w:t>
      </w:r>
    </w:p>
    <w:p w14:paraId="746E612A" w14:textId="77777777" w:rsidR="00D34FD3" w:rsidRPr="00BC026B" w:rsidRDefault="00D34FD3" w:rsidP="00BE180B">
      <w:pPr>
        <w:pStyle w:val="Punkt-1"/>
        <w:spacing w:line="360" w:lineRule="auto"/>
      </w:pPr>
      <w:r w:rsidRPr="00BC026B">
        <w:tab/>
        <w:t>1.</w:t>
      </w:r>
      <w:r w:rsidRPr="00BC026B">
        <w:tab/>
      </w:r>
      <w:r w:rsidRPr="00BC026B">
        <w:rPr>
          <w:b/>
        </w:rPr>
        <w:t>Inwentaryzacja w drodze spisu z natury</w:t>
      </w:r>
      <w:r w:rsidRPr="00BC026B">
        <w:t xml:space="preserve"> polega na przeprowadzeniu zliczenia i za</w:t>
      </w:r>
      <w:r w:rsidRPr="00BC026B">
        <w:softHyphen/>
        <w:t>pisania ilości rzeczowych składników majątku oraz ustalenia drogą oględzin ich jakości. Przedmiotem inwentaryzacji tą drogą mogą być:</w:t>
      </w:r>
    </w:p>
    <w:p w14:paraId="49928A2F" w14:textId="77777777" w:rsidR="00D34FD3" w:rsidRPr="00BC026B" w:rsidRDefault="00D34FD3" w:rsidP="00BE180B">
      <w:pPr>
        <w:pStyle w:val="Wciecie-1"/>
        <w:spacing w:line="360" w:lineRule="auto"/>
      </w:pPr>
      <w:r w:rsidRPr="00BC026B">
        <w:t>gotówka w kasie,</w:t>
      </w:r>
    </w:p>
    <w:p w14:paraId="15CC05B8" w14:textId="77777777" w:rsidR="00D34FD3" w:rsidRPr="00BC026B" w:rsidRDefault="00D34FD3" w:rsidP="00BE180B">
      <w:pPr>
        <w:pStyle w:val="Wciecie-1"/>
        <w:spacing w:line="360" w:lineRule="auto"/>
      </w:pPr>
      <w:r w:rsidRPr="00BC026B">
        <w:t>papiery wartościowe,</w:t>
      </w:r>
    </w:p>
    <w:p w14:paraId="4F0412C0" w14:textId="77777777" w:rsidR="00D34FD3" w:rsidRPr="00BC026B" w:rsidRDefault="00D34FD3" w:rsidP="00BE180B">
      <w:pPr>
        <w:pStyle w:val="Wciecie-1"/>
        <w:spacing w:line="360" w:lineRule="auto"/>
      </w:pPr>
      <w:r w:rsidRPr="00BC026B">
        <w:t>środki trwałe w eksploatacji,</w:t>
      </w:r>
    </w:p>
    <w:p w14:paraId="6A501E59" w14:textId="77777777" w:rsidR="00D34FD3" w:rsidRPr="00BC026B" w:rsidRDefault="00D34FD3" w:rsidP="00BE180B">
      <w:pPr>
        <w:pStyle w:val="Wciecie-1"/>
        <w:spacing w:line="360" w:lineRule="auto"/>
      </w:pPr>
      <w:r w:rsidRPr="00BC026B">
        <w:t>środki trwałe dzierżawione, obce oraz postawione w stan likwidacji, a fizycznie nie</w:t>
      </w:r>
      <w:r w:rsidRPr="00BC026B">
        <w:softHyphen/>
        <w:t>zli</w:t>
      </w:r>
      <w:r w:rsidRPr="00BC026B">
        <w:softHyphen/>
        <w:t>kwidowane,</w:t>
      </w:r>
    </w:p>
    <w:p w14:paraId="1EA92AEE" w14:textId="77777777" w:rsidR="00D34FD3" w:rsidRPr="00BC026B" w:rsidRDefault="00D34FD3" w:rsidP="00BE180B">
      <w:pPr>
        <w:pStyle w:val="Wciecie-1"/>
        <w:spacing w:line="360" w:lineRule="auto"/>
      </w:pPr>
      <w:r w:rsidRPr="00BC026B">
        <w:t>materiały i półfabrykaty oraz towary w magazynach, własne i będące własnością innych jednostek,</w:t>
      </w:r>
    </w:p>
    <w:p w14:paraId="5AE0A3D5" w14:textId="77777777" w:rsidR="00D34FD3" w:rsidRPr="00BC026B" w:rsidRDefault="00D34FD3" w:rsidP="00BE180B">
      <w:pPr>
        <w:pStyle w:val="Wciecie-1"/>
        <w:spacing w:line="360" w:lineRule="auto"/>
      </w:pPr>
      <w:r w:rsidRPr="00BC026B">
        <w:t>maszyny i urządzenia wchodzące w skład środków trwałych w budowie,</w:t>
      </w:r>
    </w:p>
    <w:p w14:paraId="76FA0522" w14:textId="77777777" w:rsidR="00D34FD3" w:rsidRPr="00BC026B" w:rsidRDefault="00D34FD3" w:rsidP="00BE180B">
      <w:pPr>
        <w:pStyle w:val="Wciecie-1"/>
        <w:spacing w:line="360" w:lineRule="auto"/>
      </w:pPr>
      <w:r w:rsidRPr="00BC026B">
        <w:t>inne rzeczowe składniki majątku.</w:t>
      </w:r>
    </w:p>
    <w:p w14:paraId="57D425E8" w14:textId="45422B04" w:rsidR="00B50F84" w:rsidRDefault="00D34FD3" w:rsidP="00BE180B">
      <w:pPr>
        <w:spacing w:line="360" w:lineRule="auto"/>
        <w:rPr>
          <w:lang w:val="pl-PL"/>
        </w:rPr>
      </w:pPr>
      <w:r w:rsidRPr="00BC026B">
        <w:rPr>
          <w:lang w:val="pl-PL"/>
        </w:rPr>
        <w:t>O wynikach spisu z natury składników aktywów będących własnością obcych jednostek powiadamia się te jednostki.</w:t>
      </w:r>
    </w:p>
    <w:p w14:paraId="44ACC935" w14:textId="77777777" w:rsidR="003B644D" w:rsidRDefault="003B644D" w:rsidP="00BE180B">
      <w:pPr>
        <w:spacing w:line="360" w:lineRule="auto"/>
        <w:rPr>
          <w:lang w:val="pl-PL"/>
        </w:rPr>
      </w:pPr>
    </w:p>
    <w:p w14:paraId="7A1142EC" w14:textId="77777777" w:rsidR="003B644D" w:rsidRPr="00BC026B" w:rsidRDefault="003B644D" w:rsidP="00BE180B">
      <w:pPr>
        <w:spacing w:line="360" w:lineRule="auto"/>
        <w:rPr>
          <w:lang w:val="pl-PL"/>
        </w:rPr>
      </w:pPr>
    </w:p>
    <w:p w14:paraId="00BF10C6" w14:textId="77777777" w:rsidR="00D34FD3" w:rsidRPr="00BC026B" w:rsidRDefault="00D34FD3" w:rsidP="00BE180B">
      <w:pPr>
        <w:pStyle w:val="Punkt-1"/>
        <w:spacing w:line="360" w:lineRule="auto"/>
      </w:pPr>
      <w:r w:rsidRPr="00BC026B">
        <w:lastRenderedPageBreak/>
        <w:tab/>
        <w:t>2.</w:t>
      </w:r>
      <w:r w:rsidRPr="00BC026B">
        <w:tab/>
      </w:r>
      <w:r w:rsidRPr="00BC026B">
        <w:rPr>
          <w:b/>
        </w:rPr>
        <w:t>Inwentaryzacja w drodze potwierdzenia sald</w:t>
      </w:r>
      <w:r w:rsidRPr="00BC026B">
        <w:t xml:space="preserve"> polega na uzyskaniu od kontrahentów pisemnych informacji o stanie środków, kredytów i rozrachunków widniejących w ich księgach rachunkowych. W ten sposób mogą być inwentaryzowane stany następujących aktywów i pasywów:</w:t>
      </w:r>
    </w:p>
    <w:p w14:paraId="3CF32717" w14:textId="77777777" w:rsidR="00D34FD3" w:rsidRPr="00BC026B" w:rsidRDefault="00D34FD3" w:rsidP="00BE180B">
      <w:pPr>
        <w:pStyle w:val="Wciecie-1"/>
        <w:spacing w:line="360" w:lineRule="auto"/>
      </w:pPr>
      <w:r w:rsidRPr="00BC026B">
        <w:t>aktywów finansowych zgromadzonych na rachunkach bankowych lub przechowy</w:t>
      </w:r>
      <w:r w:rsidRPr="00BC026B">
        <w:softHyphen/>
        <w:t>wanych przez inne jednostki (w tym środków pieniężnych),</w:t>
      </w:r>
    </w:p>
    <w:p w14:paraId="572F68CF" w14:textId="77777777" w:rsidR="00D34FD3" w:rsidRPr="00BC026B" w:rsidRDefault="00D34FD3" w:rsidP="00BE180B">
      <w:pPr>
        <w:pStyle w:val="Wciecie-1"/>
        <w:spacing w:line="360" w:lineRule="auto"/>
      </w:pPr>
      <w:r w:rsidRPr="00BC026B">
        <w:t>kredytów bankowych,</w:t>
      </w:r>
    </w:p>
    <w:p w14:paraId="50D4AF21" w14:textId="77777777" w:rsidR="00D34FD3" w:rsidRPr="00BC026B" w:rsidRDefault="00D34FD3" w:rsidP="00BE180B">
      <w:pPr>
        <w:pStyle w:val="Wciecie-1"/>
        <w:spacing w:line="360" w:lineRule="auto"/>
      </w:pPr>
      <w:r w:rsidRPr="00BC026B">
        <w:t>salda należności,</w:t>
      </w:r>
    </w:p>
    <w:p w14:paraId="0A4F6E57" w14:textId="77777777" w:rsidR="00D34FD3" w:rsidRPr="00BC026B" w:rsidRDefault="00D34FD3" w:rsidP="00BE180B">
      <w:pPr>
        <w:pStyle w:val="Wciecie-1"/>
        <w:spacing w:line="360" w:lineRule="auto"/>
      </w:pPr>
      <w:r w:rsidRPr="00BC026B">
        <w:t>salda zobowiązań,</w:t>
      </w:r>
    </w:p>
    <w:p w14:paraId="2448C1EB" w14:textId="77777777" w:rsidR="00D34FD3" w:rsidRPr="00BC026B" w:rsidRDefault="00D34FD3" w:rsidP="00BE180B">
      <w:pPr>
        <w:pStyle w:val="Wciecie-1"/>
        <w:spacing w:line="360" w:lineRule="auto"/>
      </w:pPr>
      <w:r w:rsidRPr="00BC026B">
        <w:t xml:space="preserve">salda udzielonych i otrzymanych pożyczek, </w:t>
      </w:r>
    </w:p>
    <w:p w14:paraId="164424B2" w14:textId="77777777" w:rsidR="00D34FD3" w:rsidRPr="00BC026B" w:rsidRDefault="00D34FD3" w:rsidP="00BE180B">
      <w:pPr>
        <w:pStyle w:val="Wciecie-1"/>
        <w:spacing w:line="360" w:lineRule="auto"/>
      </w:pPr>
      <w:r w:rsidRPr="00BC026B">
        <w:t>powierzone innym jednostkom własne składniki majątku, za wyjątkiem znajdujących się w posiadaniu jednostek świadczących usługi pocztowe, transportowe, spedycyjne i składowania.</w:t>
      </w:r>
    </w:p>
    <w:p w14:paraId="4F408FB6" w14:textId="77777777" w:rsidR="00D34FD3" w:rsidRPr="00BC026B" w:rsidRDefault="00D34FD3" w:rsidP="00BE180B">
      <w:pPr>
        <w:spacing w:line="360" w:lineRule="auto"/>
        <w:rPr>
          <w:lang w:val="pl-PL"/>
        </w:rPr>
      </w:pPr>
      <w:r w:rsidRPr="00BC026B">
        <w:rPr>
          <w:lang w:val="pl-PL"/>
        </w:rPr>
        <w:t>Nie wymagają pisemnego potwierdzenia salda:</w:t>
      </w:r>
    </w:p>
    <w:p w14:paraId="7AD62B28" w14:textId="77777777" w:rsidR="00D34FD3" w:rsidRPr="00BC026B" w:rsidRDefault="00D34FD3" w:rsidP="00BE180B">
      <w:pPr>
        <w:pStyle w:val="Wciecie-1"/>
        <w:spacing w:line="360" w:lineRule="auto"/>
      </w:pPr>
      <w:r w:rsidRPr="00BC026B">
        <w:t>rozrachunki z osobami fizycznymi oraz podmiotami gospodarczymi nieprowa</w:t>
      </w:r>
      <w:r w:rsidRPr="00BC026B">
        <w:softHyphen/>
        <w:t>dzą</w:t>
      </w:r>
      <w:r w:rsidRPr="00BC026B">
        <w:softHyphen/>
        <w:t>cymi ksiąg rachunkowych,</w:t>
      </w:r>
    </w:p>
    <w:p w14:paraId="054288E8" w14:textId="77777777" w:rsidR="00D34FD3" w:rsidRPr="00BC026B" w:rsidRDefault="00D34FD3" w:rsidP="00BE180B">
      <w:pPr>
        <w:pStyle w:val="Wciecie-1"/>
        <w:spacing w:line="360" w:lineRule="auto"/>
      </w:pPr>
      <w:r w:rsidRPr="00BC026B">
        <w:t>rozrachunki objęte powództwem sądowym lub postępowaniem egzekucyjnym,</w:t>
      </w:r>
    </w:p>
    <w:p w14:paraId="648AEAFF" w14:textId="77777777" w:rsidR="00D34FD3" w:rsidRPr="00BC026B" w:rsidRDefault="00D34FD3" w:rsidP="00BE180B">
      <w:pPr>
        <w:pStyle w:val="Wciecie-1"/>
        <w:spacing w:line="360" w:lineRule="auto"/>
      </w:pPr>
      <w:r w:rsidRPr="00BC026B">
        <w:t>należności i zobowiązania wobec pracowników,</w:t>
      </w:r>
    </w:p>
    <w:p w14:paraId="271081CC" w14:textId="3B241DB3" w:rsidR="00D34FD3" w:rsidRDefault="00D34FD3" w:rsidP="00BE180B">
      <w:pPr>
        <w:pStyle w:val="Wciecie-1"/>
        <w:spacing w:line="360" w:lineRule="auto"/>
      </w:pPr>
      <w:r w:rsidRPr="00BC026B">
        <w:t>rozrachunki z tytułów publicznoprawnych,</w:t>
      </w:r>
    </w:p>
    <w:p w14:paraId="7D4A5EC2" w14:textId="77777777" w:rsidR="003B644D" w:rsidRDefault="003B644D" w:rsidP="003B644D">
      <w:pPr>
        <w:pStyle w:val="Wciecie-1"/>
        <w:numPr>
          <w:ilvl w:val="0"/>
          <w:numId w:val="0"/>
        </w:numPr>
        <w:spacing w:line="360" w:lineRule="auto"/>
        <w:ind w:left="822" w:hanging="340"/>
      </w:pPr>
    </w:p>
    <w:p w14:paraId="202A7C5E" w14:textId="77777777" w:rsidR="003B644D" w:rsidRDefault="003B644D" w:rsidP="003B644D">
      <w:pPr>
        <w:pStyle w:val="Wciecie-1"/>
        <w:numPr>
          <w:ilvl w:val="0"/>
          <w:numId w:val="0"/>
        </w:numPr>
        <w:spacing w:line="360" w:lineRule="auto"/>
        <w:ind w:left="822" w:hanging="340"/>
      </w:pPr>
    </w:p>
    <w:p w14:paraId="15E15025" w14:textId="77777777" w:rsidR="003B644D" w:rsidRDefault="003B644D" w:rsidP="003B644D">
      <w:pPr>
        <w:pStyle w:val="Wciecie-1"/>
        <w:numPr>
          <w:ilvl w:val="0"/>
          <w:numId w:val="0"/>
        </w:numPr>
        <w:spacing w:line="360" w:lineRule="auto"/>
        <w:ind w:left="822" w:hanging="340"/>
      </w:pPr>
    </w:p>
    <w:p w14:paraId="5F7A56D2" w14:textId="77777777" w:rsidR="003B644D" w:rsidRPr="00BC026B" w:rsidRDefault="003B644D" w:rsidP="003B644D">
      <w:pPr>
        <w:pStyle w:val="Wciecie-1"/>
        <w:numPr>
          <w:ilvl w:val="0"/>
          <w:numId w:val="0"/>
        </w:numPr>
        <w:spacing w:line="360" w:lineRule="auto"/>
        <w:ind w:left="822" w:hanging="340"/>
      </w:pPr>
    </w:p>
    <w:p w14:paraId="3F5028CE" w14:textId="77777777" w:rsidR="00D34FD3" w:rsidRPr="00BC026B" w:rsidRDefault="00D34FD3" w:rsidP="00BE180B">
      <w:pPr>
        <w:pStyle w:val="Punkt-1"/>
        <w:spacing w:line="360" w:lineRule="auto"/>
      </w:pPr>
      <w:r w:rsidRPr="00BC026B">
        <w:lastRenderedPageBreak/>
        <w:tab/>
        <w:t>3.</w:t>
      </w:r>
      <w:r w:rsidRPr="00BC026B">
        <w:tab/>
      </w:r>
      <w:r w:rsidRPr="00BC026B">
        <w:rPr>
          <w:b/>
        </w:rPr>
        <w:t>Inwentaryzacja w drodze weryfikacji</w:t>
      </w:r>
      <w:r w:rsidRPr="00BC026B">
        <w:t xml:space="preserve"> polega na ustaleniu prawidłowego i realnego stanu ewidencyjnego sald aktywów i pasywów niepodlegających spisowi z natury lub uzgodnieniu. Dokonuje się jej poprzez porównanie sald aktywów lub pasywów z właści</w:t>
      </w:r>
      <w:r w:rsidRPr="00BC026B">
        <w:softHyphen/>
        <w:t>wymi dokumentami i realiami istniejącymi na określony dzień. Tym rodzajem inwenta</w:t>
      </w:r>
      <w:r w:rsidRPr="00BC026B">
        <w:softHyphen/>
        <w:t>ryzacji obejmuje się w jednostce:</w:t>
      </w:r>
    </w:p>
    <w:p w14:paraId="013A3B6F" w14:textId="77777777" w:rsidR="00D34FD3" w:rsidRPr="00BC026B" w:rsidRDefault="00D34FD3" w:rsidP="00BE180B">
      <w:pPr>
        <w:pStyle w:val="Wciecie-1"/>
        <w:spacing w:line="360" w:lineRule="auto"/>
      </w:pPr>
      <w:r w:rsidRPr="00BC026B">
        <w:t>środki trwałe, do których dostęp jest znacznie utrudniony,</w:t>
      </w:r>
    </w:p>
    <w:p w14:paraId="3206C793" w14:textId="77777777" w:rsidR="00D34FD3" w:rsidRPr="00BC026B" w:rsidRDefault="00D34FD3" w:rsidP="00BE180B">
      <w:pPr>
        <w:pStyle w:val="Wciecie-1"/>
        <w:spacing w:line="360" w:lineRule="auto"/>
      </w:pPr>
      <w:r w:rsidRPr="00BC026B">
        <w:t>grunty,</w:t>
      </w:r>
    </w:p>
    <w:p w14:paraId="4923195C" w14:textId="77777777" w:rsidR="00D34FD3" w:rsidRPr="00BC026B" w:rsidRDefault="00D34FD3" w:rsidP="00BE180B">
      <w:pPr>
        <w:pStyle w:val="Wciecie-1"/>
        <w:spacing w:line="360" w:lineRule="auto"/>
      </w:pPr>
      <w:r w:rsidRPr="00BC026B">
        <w:t>inne nieruchomości,</w:t>
      </w:r>
    </w:p>
    <w:p w14:paraId="6290C449" w14:textId="77777777" w:rsidR="00D34FD3" w:rsidRPr="00BC026B" w:rsidRDefault="00D34FD3" w:rsidP="00BE180B">
      <w:pPr>
        <w:pStyle w:val="Wciecie-1"/>
        <w:spacing w:line="360" w:lineRule="auto"/>
      </w:pPr>
      <w:r w:rsidRPr="00BC026B">
        <w:t>wartości niematerialne i prawne,</w:t>
      </w:r>
    </w:p>
    <w:p w14:paraId="66C70F37" w14:textId="77777777" w:rsidR="00D34FD3" w:rsidRPr="00BC026B" w:rsidRDefault="00D34FD3" w:rsidP="00BE180B">
      <w:pPr>
        <w:pStyle w:val="Wciecie-1"/>
        <w:spacing w:line="360" w:lineRule="auto"/>
      </w:pPr>
      <w:r w:rsidRPr="00BC026B">
        <w:t>środki trwałe w budowie oraz inwestycje w obcych środkach trwałych,</w:t>
      </w:r>
    </w:p>
    <w:p w14:paraId="7D9FA3FE" w14:textId="77777777" w:rsidR="00D34FD3" w:rsidRPr="00BC026B" w:rsidRDefault="00D34FD3" w:rsidP="00BE180B">
      <w:pPr>
        <w:pStyle w:val="Wciecie-1"/>
        <w:spacing w:line="360" w:lineRule="auto"/>
      </w:pPr>
      <w:r w:rsidRPr="00BC026B">
        <w:t xml:space="preserve">środki trwałe wydzierżawione, </w:t>
      </w:r>
    </w:p>
    <w:p w14:paraId="70634081" w14:textId="77777777" w:rsidR="00D34FD3" w:rsidRPr="00BC026B" w:rsidRDefault="00D34FD3" w:rsidP="00BE180B">
      <w:pPr>
        <w:pStyle w:val="Wciecie-1"/>
        <w:spacing w:line="360" w:lineRule="auto"/>
      </w:pPr>
      <w:r w:rsidRPr="00BC026B">
        <w:t>aktywa finansowe (udziały lub akcje, inne aktywa finansowe),</w:t>
      </w:r>
    </w:p>
    <w:p w14:paraId="2AAE912C" w14:textId="77777777" w:rsidR="00D34FD3" w:rsidRPr="00BC026B" w:rsidRDefault="00D34FD3" w:rsidP="00BE180B">
      <w:pPr>
        <w:pStyle w:val="Wciecie-1"/>
        <w:spacing w:line="360" w:lineRule="auto"/>
      </w:pPr>
      <w:r w:rsidRPr="00BC026B">
        <w:t>dostawy w drodze,</w:t>
      </w:r>
    </w:p>
    <w:p w14:paraId="060405A7" w14:textId="77777777" w:rsidR="00D34FD3" w:rsidRPr="00BC026B" w:rsidRDefault="00D34FD3" w:rsidP="00BE180B">
      <w:pPr>
        <w:pStyle w:val="Wciecie-1"/>
        <w:spacing w:line="360" w:lineRule="auto"/>
      </w:pPr>
      <w:r w:rsidRPr="00BC026B">
        <w:t>należności sporne i wątpliwe,</w:t>
      </w:r>
    </w:p>
    <w:p w14:paraId="635981C7" w14:textId="77777777" w:rsidR="00D34FD3" w:rsidRPr="00BC026B" w:rsidRDefault="00D34FD3" w:rsidP="00BE180B">
      <w:pPr>
        <w:pStyle w:val="Wciecie-1"/>
        <w:spacing w:line="360" w:lineRule="auto"/>
      </w:pPr>
      <w:r w:rsidRPr="00BC026B">
        <w:t>rozliczenia międzyokresowe kosztów,</w:t>
      </w:r>
    </w:p>
    <w:p w14:paraId="7BD48C47" w14:textId="77777777" w:rsidR="00D34FD3" w:rsidRPr="00BC026B" w:rsidRDefault="00D34FD3" w:rsidP="00BE180B">
      <w:pPr>
        <w:pStyle w:val="Wciecie-1"/>
        <w:spacing w:line="360" w:lineRule="auto"/>
      </w:pPr>
      <w:r w:rsidRPr="00BC026B">
        <w:t>kapitały,</w:t>
      </w:r>
    </w:p>
    <w:p w14:paraId="24166998" w14:textId="77777777" w:rsidR="00D34FD3" w:rsidRPr="00BC026B" w:rsidRDefault="00D34FD3" w:rsidP="00BE180B">
      <w:pPr>
        <w:pStyle w:val="Wciecie-1"/>
        <w:spacing w:line="360" w:lineRule="auto"/>
      </w:pPr>
      <w:r w:rsidRPr="00BC026B">
        <w:t>rezerwy,</w:t>
      </w:r>
    </w:p>
    <w:p w14:paraId="0ADDB1FB" w14:textId="77777777" w:rsidR="00D34FD3" w:rsidRPr="00BC026B" w:rsidRDefault="00D34FD3" w:rsidP="00BE180B">
      <w:pPr>
        <w:pStyle w:val="Wciecie-1"/>
        <w:spacing w:line="360" w:lineRule="auto"/>
      </w:pPr>
      <w:r w:rsidRPr="00BC026B">
        <w:t>zobowiązania z tytułu dostaw niefakturowanych,</w:t>
      </w:r>
    </w:p>
    <w:p w14:paraId="7601A1C7" w14:textId="77777777" w:rsidR="00D34FD3" w:rsidRPr="00BC026B" w:rsidRDefault="00D34FD3" w:rsidP="00BE180B">
      <w:pPr>
        <w:pStyle w:val="Wciecie-1"/>
        <w:spacing w:line="360" w:lineRule="auto"/>
      </w:pPr>
      <w:r w:rsidRPr="00BC026B">
        <w:t>rozrachunki publicznoprawne,</w:t>
      </w:r>
    </w:p>
    <w:p w14:paraId="37A846F4" w14:textId="77777777" w:rsidR="00D34FD3" w:rsidRPr="00BC026B" w:rsidRDefault="00D34FD3" w:rsidP="00BE180B">
      <w:pPr>
        <w:pStyle w:val="Wciecie-1"/>
        <w:spacing w:line="360" w:lineRule="auto"/>
      </w:pPr>
      <w:r w:rsidRPr="00BC026B">
        <w:t>zobowiązania wobec pracowników,</w:t>
      </w:r>
    </w:p>
    <w:p w14:paraId="4DB6DBA0" w14:textId="77777777" w:rsidR="00D34FD3" w:rsidRPr="00BC026B" w:rsidRDefault="00D34FD3" w:rsidP="00BE180B">
      <w:pPr>
        <w:pStyle w:val="Wciecie-1"/>
        <w:spacing w:line="360" w:lineRule="auto"/>
      </w:pPr>
      <w:r w:rsidRPr="00BC026B">
        <w:t xml:space="preserve">fundusze specjalne, </w:t>
      </w:r>
    </w:p>
    <w:p w14:paraId="7B1472EC" w14:textId="77777777" w:rsidR="00D34FD3" w:rsidRPr="00BC026B" w:rsidRDefault="00D34FD3" w:rsidP="00BE180B">
      <w:pPr>
        <w:pStyle w:val="Wciecie-1"/>
        <w:spacing w:line="360" w:lineRule="auto"/>
      </w:pPr>
      <w:r w:rsidRPr="00BC026B">
        <w:t xml:space="preserve">roszczenia z tytułu niedoborów i szkód, </w:t>
      </w:r>
    </w:p>
    <w:p w14:paraId="5A89B3DB" w14:textId="77777777" w:rsidR="00D34FD3" w:rsidRPr="00BC026B" w:rsidRDefault="00D34FD3" w:rsidP="00BE180B">
      <w:pPr>
        <w:pStyle w:val="Wciecie-1"/>
        <w:spacing w:line="360" w:lineRule="auto"/>
      </w:pPr>
      <w:r w:rsidRPr="00BC026B">
        <w:lastRenderedPageBreak/>
        <w:t>dane podlegające wykazaniu w sprawozdaniach finansowych, a wynikające z ewi</w:t>
      </w:r>
      <w:r w:rsidRPr="00BC026B">
        <w:softHyphen/>
        <w:t>dencji na kontach pozabilansowych,</w:t>
      </w:r>
    </w:p>
    <w:p w14:paraId="0EFABD7D" w14:textId="3A03B6BF" w:rsidR="00E75673" w:rsidRPr="00F74816" w:rsidRDefault="00D34FD3" w:rsidP="00BE180B">
      <w:pPr>
        <w:pStyle w:val="Wciecie-1"/>
        <w:spacing w:line="360" w:lineRule="auto"/>
      </w:pPr>
      <w:r w:rsidRPr="00BC026B">
        <w:t>inne składniki aktywów i pasywów, jeżeli przeprowadzenie ich spisu z natury lub uzgodnienie z przyczyn uzasadnionych nie było możliwe.</w:t>
      </w:r>
      <w:bookmarkStart w:id="17" w:name="_Toc209247244"/>
    </w:p>
    <w:p w14:paraId="444416FD" w14:textId="77777777" w:rsidR="005B76D2" w:rsidRPr="00C32B83" w:rsidRDefault="009C74F1" w:rsidP="00BE180B">
      <w:pPr>
        <w:pStyle w:val="Nagwek3"/>
        <w:spacing w:line="360" w:lineRule="auto"/>
      </w:pPr>
      <w:bookmarkStart w:id="18" w:name="_Toc209603385"/>
      <w:bookmarkStart w:id="19" w:name="_Toc209603430"/>
      <w:bookmarkStart w:id="20" w:name="_Toc209603615"/>
      <w:bookmarkStart w:id="21" w:name="_Toc210199548"/>
      <w:bookmarkStart w:id="22" w:name="_Toc210199705"/>
      <w:r w:rsidRPr="00C32B83">
        <w:t xml:space="preserve">2.4.2. </w:t>
      </w:r>
      <w:r w:rsidR="00D34FD3" w:rsidRPr="00C32B83">
        <w:t>Terminy inwentaryzowania składników majątkowych</w:t>
      </w:r>
      <w:bookmarkEnd w:id="17"/>
      <w:bookmarkEnd w:id="18"/>
      <w:bookmarkEnd w:id="19"/>
      <w:bookmarkEnd w:id="20"/>
      <w:bookmarkEnd w:id="21"/>
      <w:bookmarkEnd w:id="22"/>
    </w:p>
    <w:p w14:paraId="0332B2B1" w14:textId="77777777" w:rsidR="00D34FD3" w:rsidRPr="00BC026B" w:rsidRDefault="00D34FD3" w:rsidP="00BE180B">
      <w:pPr>
        <w:pStyle w:val="Punkt-1"/>
        <w:spacing w:line="360" w:lineRule="auto"/>
      </w:pPr>
      <w:r w:rsidRPr="00BC026B">
        <w:tab/>
        <w:t>1.</w:t>
      </w:r>
      <w:r w:rsidRPr="00BC026B">
        <w:tab/>
        <w:t>Ustala się następującą częstotliwość inwentaryzowania składników majątkowych:</w:t>
      </w:r>
    </w:p>
    <w:p w14:paraId="4AFDEE6A" w14:textId="77777777" w:rsidR="00D34FD3" w:rsidRPr="00BC026B" w:rsidRDefault="00D34FD3" w:rsidP="00BE180B">
      <w:pPr>
        <w:pStyle w:val="Punkt-2"/>
        <w:spacing w:line="360" w:lineRule="auto"/>
      </w:pPr>
      <w:r w:rsidRPr="00BC026B">
        <w:tab/>
        <w:t>a)</w:t>
      </w:r>
      <w:r w:rsidRPr="00BC026B">
        <w:tab/>
        <w:t>co 4 lata (w związku z tym, że składniki majątkowe znajdują się na terenie strzeżonym):</w:t>
      </w:r>
    </w:p>
    <w:p w14:paraId="0AB0489B" w14:textId="77777777" w:rsidR="00D34FD3" w:rsidRPr="00BC026B" w:rsidRDefault="00D34FD3" w:rsidP="00BE180B">
      <w:pPr>
        <w:pStyle w:val="Wciecie-2"/>
        <w:spacing w:line="360" w:lineRule="auto"/>
      </w:pPr>
      <w:r w:rsidRPr="00BC026B">
        <w:t>środki trwałe,</w:t>
      </w:r>
    </w:p>
    <w:p w14:paraId="27DE2299" w14:textId="77777777" w:rsidR="00D34FD3" w:rsidRPr="00BC026B" w:rsidRDefault="00D34FD3" w:rsidP="00BE180B">
      <w:pPr>
        <w:pStyle w:val="Wciecie-2"/>
        <w:spacing w:line="360" w:lineRule="auto"/>
      </w:pPr>
      <w:r w:rsidRPr="00BC026B">
        <w:t>maszyny i urządzenia wchodzące w skład środków trwałych w budowie,</w:t>
      </w:r>
    </w:p>
    <w:p w14:paraId="0FE21B94" w14:textId="77777777" w:rsidR="00D34FD3" w:rsidRPr="00BC026B" w:rsidRDefault="00D34FD3" w:rsidP="00BE180B">
      <w:pPr>
        <w:pStyle w:val="Punkt-2"/>
        <w:spacing w:line="360" w:lineRule="auto"/>
      </w:pPr>
      <w:r w:rsidRPr="00BC026B">
        <w:tab/>
        <w:t>b)</w:t>
      </w:r>
      <w:r w:rsidRPr="00BC026B">
        <w:tab/>
        <w:t>co 2 lata:</w:t>
      </w:r>
    </w:p>
    <w:p w14:paraId="7048C7FE" w14:textId="77777777" w:rsidR="00D34FD3" w:rsidRPr="00BC026B" w:rsidRDefault="00D34FD3" w:rsidP="00BE180B">
      <w:pPr>
        <w:pStyle w:val="Wciecie-1"/>
        <w:spacing w:line="360" w:lineRule="auto"/>
      </w:pPr>
      <w:r w:rsidRPr="00BC026B">
        <w:t>zapasy materiałów, towarów, produktów gotowych i półproduktów znajdujących się w strzeżonych składowiskach i obję</w:t>
      </w:r>
      <w:r w:rsidRPr="00BC026B">
        <w:softHyphen/>
        <w:t xml:space="preserve">tych ewidencją ilościowo-wartościową, </w:t>
      </w:r>
    </w:p>
    <w:p w14:paraId="332D4333" w14:textId="77777777" w:rsidR="00D34FD3" w:rsidRPr="00BC026B" w:rsidRDefault="00D34FD3" w:rsidP="00BE180B">
      <w:pPr>
        <w:pStyle w:val="Punkt-2"/>
        <w:spacing w:line="360" w:lineRule="auto"/>
      </w:pPr>
      <w:r w:rsidRPr="00BC026B">
        <w:tab/>
        <w:t>c)</w:t>
      </w:r>
      <w:r w:rsidRPr="00BC026B">
        <w:tab/>
        <w:t xml:space="preserve">co rok: </w:t>
      </w:r>
    </w:p>
    <w:p w14:paraId="6A77D2F7" w14:textId="77777777" w:rsidR="00D34FD3" w:rsidRPr="00BC026B" w:rsidRDefault="00D34FD3" w:rsidP="00BE180B">
      <w:pPr>
        <w:pStyle w:val="Wciecie-2"/>
        <w:spacing w:line="360" w:lineRule="auto"/>
      </w:pPr>
      <w:r w:rsidRPr="00BC026B">
        <w:t>zapasy towarów i materiałów (opakowań) objętych ewidencją wartościową</w:t>
      </w:r>
      <w:r w:rsidRPr="00BC026B">
        <w:br/>
        <w:t>w punktach obrotu detalicznego,</w:t>
      </w:r>
    </w:p>
    <w:p w14:paraId="11E54CF6" w14:textId="77777777" w:rsidR="00D34FD3" w:rsidRPr="00BC026B" w:rsidRDefault="00D34FD3" w:rsidP="00BE180B">
      <w:pPr>
        <w:pStyle w:val="Wciecie-2"/>
        <w:spacing w:line="360" w:lineRule="auto"/>
      </w:pPr>
      <w:r w:rsidRPr="00BC026B">
        <w:t>pozostałe składniki aktywów i pasywów.</w:t>
      </w:r>
    </w:p>
    <w:p w14:paraId="24C63D2E" w14:textId="77777777" w:rsidR="00D34FD3" w:rsidRPr="00BC026B" w:rsidRDefault="00D34FD3" w:rsidP="00BE180B">
      <w:pPr>
        <w:pStyle w:val="Punkt-1"/>
        <w:spacing w:line="360" w:lineRule="auto"/>
      </w:pPr>
      <w:r w:rsidRPr="00BC026B">
        <w:tab/>
        <w:t>2.</w:t>
      </w:r>
      <w:r w:rsidRPr="00BC026B">
        <w:tab/>
        <w:t>Ustala się, z uwzględnieniem częstotliwości określonej w punkcie 1, następujące terminy inwentaryzacji:</w:t>
      </w:r>
    </w:p>
    <w:p w14:paraId="6425CFF2" w14:textId="77777777" w:rsidR="00D34FD3" w:rsidRPr="00BC026B" w:rsidRDefault="00D34FD3" w:rsidP="00BE180B">
      <w:pPr>
        <w:pStyle w:val="Punkt-2"/>
        <w:spacing w:line="360" w:lineRule="auto"/>
      </w:pPr>
      <w:r w:rsidRPr="00BC026B">
        <w:tab/>
        <w:t>a)</w:t>
      </w:r>
      <w:r w:rsidRPr="00BC026B">
        <w:tab/>
        <w:t>na dzień bilansowy każdego roku sprawozdawczego inwentaryzuje się:</w:t>
      </w:r>
    </w:p>
    <w:p w14:paraId="19A766A3" w14:textId="77777777" w:rsidR="00D34FD3" w:rsidRPr="00BC026B" w:rsidRDefault="00D34FD3" w:rsidP="00BE180B">
      <w:pPr>
        <w:pStyle w:val="Wciecie-2"/>
        <w:spacing w:line="360" w:lineRule="auto"/>
      </w:pPr>
      <w:r w:rsidRPr="00BC026B">
        <w:t>aktywa pieniężne,</w:t>
      </w:r>
    </w:p>
    <w:p w14:paraId="46192806" w14:textId="77777777" w:rsidR="00D34FD3" w:rsidRPr="00BC026B" w:rsidRDefault="00D34FD3" w:rsidP="00BE180B">
      <w:pPr>
        <w:pStyle w:val="Wciecie-2"/>
        <w:spacing w:line="360" w:lineRule="auto"/>
      </w:pPr>
      <w:r w:rsidRPr="00BC026B">
        <w:t>kredyty bankowe,</w:t>
      </w:r>
    </w:p>
    <w:p w14:paraId="4E21397B" w14:textId="77777777" w:rsidR="00D34FD3" w:rsidRPr="00BC026B" w:rsidRDefault="00D34FD3" w:rsidP="00BE180B">
      <w:pPr>
        <w:pStyle w:val="Wciecie-2"/>
        <w:spacing w:line="360" w:lineRule="auto"/>
      </w:pPr>
      <w:r w:rsidRPr="00BC026B">
        <w:t xml:space="preserve">papiery wartościowe, </w:t>
      </w:r>
    </w:p>
    <w:p w14:paraId="6BA71293" w14:textId="77777777" w:rsidR="00D34FD3" w:rsidRPr="00BC026B" w:rsidRDefault="00D34FD3" w:rsidP="00BE180B">
      <w:pPr>
        <w:pStyle w:val="Wciecie-2"/>
        <w:spacing w:line="360" w:lineRule="auto"/>
      </w:pPr>
      <w:r w:rsidRPr="00BC026B">
        <w:t>zapasy produkcji w toku (produkcji niezakończonej),</w:t>
      </w:r>
    </w:p>
    <w:p w14:paraId="03808B04" w14:textId="77777777" w:rsidR="00D34FD3" w:rsidRPr="00BC026B" w:rsidRDefault="00D34FD3" w:rsidP="00BE180B">
      <w:pPr>
        <w:pStyle w:val="Wciecie-2"/>
        <w:spacing w:line="360" w:lineRule="auto"/>
      </w:pPr>
      <w:r w:rsidRPr="00BC026B">
        <w:lastRenderedPageBreak/>
        <w:t>materiały, towary, które na dzień ich zakupu podlegają jednorazowemu odpisowi w koszty,</w:t>
      </w:r>
    </w:p>
    <w:p w14:paraId="7561C46F" w14:textId="77777777" w:rsidR="00D34FD3" w:rsidRPr="00BC026B" w:rsidRDefault="00D34FD3" w:rsidP="00BE180B">
      <w:pPr>
        <w:pStyle w:val="Wciecie-2"/>
        <w:spacing w:line="360" w:lineRule="auto"/>
      </w:pPr>
      <w:r w:rsidRPr="00BC026B">
        <w:t>składniki aktywów i pasywów, których stan ustala się w drodze weryfikacji,</w:t>
      </w:r>
    </w:p>
    <w:p w14:paraId="42B9C811" w14:textId="77777777" w:rsidR="00D34FD3" w:rsidRPr="00BC026B" w:rsidRDefault="00D34FD3" w:rsidP="00BE180B">
      <w:pPr>
        <w:pStyle w:val="Odstep"/>
        <w:spacing w:line="360" w:lineRule="auto"/>
      </w:pPr>
    </w:p>
    <w:p w14:paraId="6C3D03D2" w14:textId="77777777" w:rsidR="00D34FD3" w:rsidRPr="00BC026B" w:rsidRDefault="00D34FD3" w:rsidP="00BE180B">
      <w:pPr>
        <w:pStyle w:val="Punkt-2"/>
        <w:spacing w:line="360" w:lineRule="auto"/>
      </w:pPr>
      <w:r w:rsidRPr="00BC026B">
        <w:tab/>
        <w:t>b)</w:t>
      </w:r>
      <w:r w:rsidRPr="00BC026B">
        <w:tab/>
        <w:t>w ostatnim kwartale roku sprawozdawczego:</w:t>
      </w:r>
    </w:p>
    <w:p w14:paraId="7BC892B6" w14:textId="77777777" w:rsidR="00D34FD3" w:rsidRPr="00BC026B" w:rsidRDefault="00D34FD3" w:rsidP="00BE180B">
      <w:pPr>
        <w:pStyle w:val="Wciecie-2"/>
        <w:spacing w:line="360" w:lineRule="auto"/>
      </w:pPr>
      <w:r w:rsidRPr="00BC026B">
        <w:t>środki trwałe,</w:t>
      </w:r>
    </w:p>
    <w:p w14:paraId="58B14108" w14:textId="77777777" w:rsidR="00D34FD3" w:rsidRPr="00BC026B" w:rsidRDefault="00D34FD3" w:rsidP="00BE180B">
      <w:pPr>
        <w:pStyle w:val="Wciecie-2"/>
        <w:spacing w:line="360" w:lineRule="auto"/>
      </w:pPr>
      <w:r w:rsidRPr="00BC026B">
        <w:t>środki trwałe w budowie,</w:t>
      </w:r>
    </w:p>
    <w:p w14:paraId="2318C5EC" w14:textId="77777777" w:rsidR="00D34FD3" w:rsidRPr="00BC026B" w:rsidRDefault="00D34FD3" w:rsidP="00BE180B">
      <w:pPr>
        <w:pStyle w:val="Wciecie-2"/>
        <w:spacing w:line="360" w:lineRule="auto"/>
      </w:pPr>
      <w:r w:rsidRPr="00BC026B">
        <w:t>materiały i towary,</w:t>
      </w:r>
    </w:p>
    <w:p w14:paraId="086DA570" w14:textId="77777777" w:rsidR="00D34FD3" w:rsidRPr="00BC026B" w:rsidRDefault="00D34FD3" w:rsidP="00BE180B">
      <w:pPr>
        <w:pStyle w:val="Wciecie-2"/>
        <w:spacing w:line="360" w:lineRule="auto"/>
      </w:pPr>
      <w:r w:rsidRPr="00BC026B">
        <w:t>salda należności,</w:t>
      </w:r>
    </w:p>
    <w:p w14:paraId="71705DBA" w14:textId="77777777" w:rsidR="00D34FD3" w:rsidRPr="00BC026B" w:rsidRDefault="00D34FD3" w:rsidP="00BE180B">
      <w:pPr>
        <w:pStyle w:val="Wciecie-2"/>
        <w:spacing w:line="360" w:lineRule="auto"/>
      </w:pPr>
      <w:r w:rsidRPr="00BC026B">
        <w:t>salda zobowiązań,</w:t>
      </w:r>
    </w:p>
    <w:p w14:paraId="7EC89091" w14:textId="77777777" w:rsidR="00D34FD3" w:rsidRPr="00BC026B" w:rsidRDefault="00D34FD3" w:rsidP="00BE180B">
      <w:pPr>
        <w:pStyle w:val="Wciecie-2"/>
        <w:spacing w:line="360" w:lineRule="auto"/>
      </w:pPr>
      <w:r w:rsidRPr="00BC026B">
        <w:t xml:space="preserve">salda udzielonych i otrzymanych pożyczek, </w:t>
      </w:r>
    </w:p>
    <w:p w14:paraId="6F5F0F5F" w14:textId="77777777" w:rsidR="00D34FD3" w:rsidRPr="00BC026B" w:rsidRDefault="00D34FD3" w:rsidP="00BE180B">
      <w:pPr>
        <w:pStyle w:val="Wciecie-2"/>
        <w:spacing w:line="360" w:lineRule="auto"/>
      </w:pPr>
      <w:r w:rsidRPr="00BC026B">
        <w:t>powierzone innym jednostkom własne składniki majątku, za wyjątkiem znaj</w:t>
      </w:r>
      <w:r w:rsidRPr="00BC026B">
        <w:softHyphen/>
        <w:t>du</w:t>
      </w:r>
      <w:r w:rsidRPr="00BC026B">
        <w:softHyphen/>
        <w:t>jących się w posiadaniu jednostek świadczących usługi pocztowe, transportowe, spedycyjne i składowania,</w:t>
      </w:r>
    </w:p>
    <w:p w14:paraId="2CDDA3BA" w14:textId="77777777" w:rsidR="00D34FD3" w:rsidRPr="00BC026B" w:rsidRDefault="00D34FD3" w:rsidP="00BE180B">
      <w:pPr>
        <w:pStyle w:val="Wciecie-2"/>
        <w:spacing w:line="360" w:lineRule="auto"/>
      </w:pPr>
      <w:r w:rsidRPr="00BC026B">
        <w:t xml:space="preserve">aktywa objęte wyłącznie ewidencją ilościową, </w:t>
      </w:r>
    </w:p>
    <w:p w14:paraId="4DDEE5EB" w14:textId="77777777" w:rsidR="00D34FD3" w:rsidRPr="00BC026B" w:rsidRDefault="00D34FD3" w:rsidP="00BE180B">
      <w:pPr>
        <w:pStyle w:val="Wciecie-2"/>
        <w:spacing w:line="360" w:lineRule="auto"/>
      </w:pPr>
      <w:r w:rsidRPr="00BC026B">
        <w:t>aktywa będące własnością innych jednostek.</w:t>
      </w:r>
    </w:p>
    <w:p w14:paraId="7B274FEB" w14:textId="77777777" w:rsidR="00D34FD3" w:rsidRPr="00BC026B" w:rsidRDefault="00D34FD3" w:rsidP="00BE180B">
      <w:pPr>
        <w:spacing w:line="360" w:lineRule="auto"/>
        <w:rPr>
          <w:lang w:val="pl-PL"/>
        </w:rPr>
      </w:pPr>
      <w:r w:rsidRPr="00BC026B">
        <w:rPr>
          <w:lang w:val="pl-PL"/>
        </w:rPr>
        <w:t xml:space="preserve">Inwentaryzację </w:t>
      </w:r>
      <w:r w:rsidR="00B50F84" w:rsidRPr="00BC026B">
        <w:rPr>
          <w:lang w:val="pl-PL"/>
        </w:rPr>
        <w:t xml:space="preserve">można również </w:t>
      </w:r>
      <w:r w:rsidRPr="00BC026B">
        <w:rPr>
          <w:lang w:val="pl-PL"/>
        </w:rPr>
        <w:t>przeprowadza</w:t>
      </w:r>
      <w:r w:rsidR="00B50F84" w:rsidRPr="00BC026B">
        <w:rPr>
          <w:lang w:val="pl-PL"/>
        </w:rPr>
        <w:t>ć</w:t>
      </w:r>
      <w:r w:rsidR="009C74F1">
        <w:rPr>
          <w:lang w:val="pl-PL"/>
        </w:rPr>
        <w:t xml:space="preserve"> </w:t>
      </w:r>
      <w:r w:rsidRPr="00BC026B">
        <w:rPr>
          <w:lang w:val="pl-PL"/>
        </w:rPr>
        <w:t>w przypadkach:</w:t>
      </w:r>
    </w:p>
    <w:p w14:paraId="2E31EBA0" w14:textId="77777777" w:rsidR="00D34FD3" w:rsidRPr="00BC026B" w:rsidRDefault="00D34FD3" w:rsidP="00BE180B">
      <w:pPr>
        <w:pStyle w:val="Wciecie-1"/>
        <w:spacing w:line="360" w:lineRule="auto"/>
      </w:pPr>
      <w:r w:rsidRPr="00BC026B">
        <w:t>zmiany osoby materialnie odpowiedzialnej,</w:t>
      </w:r>
    </w:p>
    <w:p w14:paraId="4C291957" w14:textId="77777777" w:rsidR="00D34FD3" w:rsidRPr="00BC026B" w:rsidRDefault="00D34FD3" w:rsidP="00BE180B">
      <w:pPr>
        <w:pStyle w:val="Wciecie-1"/>
        <w:spacing w:line="360" w:lineRule="auto"/>
      </w:pPr>
      <w:r w:rsidRPr="00BC026B">
        <w:t>na dni, w których wystąpiły wypadki losowe lub inne przyczyny, w wyniku których nastąpiło naru</w:t>
      </w:r>
      <w:r w:rsidR="00B50F84" w:rsidRPr="00BC026B">
        <w:t xml:space="preserve">szenie stanu składników majątku, </w:t>
      </w:r>
    </w:p>
    <w:p w14:paraId="5FBDEBA1" w14:textId="77777777" w:rsidR="00D34FD3" w:rsidRPr="00BC026B" w:rsidRDefault="00B50F84" w:rsidP="00BE180B">
      <w:pPr>
        <w:pStyle w:val="Wciecie-1"/>
        <w:numPr>
          <w:ilvl w:val="0"/>
          <w:numId w:val="0"/>
        </w:numPr>
        <w:spacing w:line="360" w:lineRule="auto"/>
        <w:sectPr w:rsidR="00D34FD3" w:rsidRPr="00BC026B">
          <w:headerReference w:type="default" r:id="rId8"/>
          <w:footerReference w:type="default" r:id="rId9"/>
          <w:pgSz w:w="11906" w:h="16838"/>
          <w:pgMar w:top="2268" w:right="1418" w:bottom="1985" w:left="1418" w:header="1247" w:footer="964" w:gutter="0"/>
          <w:cols w:space="708"/>
          <w:docGrid w:linePitch="360"/>
        </w:sectPr>
      </w:pPr>
      <w:r w:rsidRPr="00BC026B">
        <w:t>w sytuacji podjęcia stosownej uchwały kier</w:t>
      </w:r>
      <w:r w:rsidR="00011225">
        <w:t>ownika jednostki w tym zakresie</w:t>
      </w:r>
    </w:p>
    <w:p w14:paraId="14057534" w14:textId="77777777" w:rsidR="00D34FD3" w:rsidRPr="00501D63" w:rsidRDefault="00011225" w:rsidP="00BE180B">
      <w:pPr>
        <w:pStyle w:val="Nagwek1"/>
        <w:spacing w:line="360" w:lineRule="auto"/>
      </w:pPr>
      <w:bookmarkStart w:id="23" w:name="_Toc209247246"/>
      <w:bookmarkStart w:id="24" w:name="_Toc209603386"/>
      <w:bookmarkStart w:id="25" w:name="_Toc209603431"/>
      <w:bookmarkStart w:id="26" w:name="_Toc209603616"/>
      <w:bookmarkStart w:id="27" w:name="_Toc210199549"/>
      <w:bookmarkStart w:id="28" w:name="_Toc210199706"/>
      <w:r w:rsidRPr="00501D63">
        <w:lastRenderedPageBreak/>
        <w:t>Obowiązujące metody wyceny aktywów i pasywów oraz ustalania wyniku finansowego</w:t>
      </w:r>
      <w:bookmarkEnd w:id="23"/>
      <w:bookmarkEnd w:id="24"/>
      <w:bookmarkEnd w:id="25"/>
      <w:bookmarkEnd w:id="26"/>
      <w:bookmarkEnd w:id="27"/>
      <w:bookmarkEnd w:id="28"/>
    </w:p>
    <w:p w14:paraId="306E0D14" w14:textId="77777777" w:rsidR="001D263F" w:rsidRDefault="00011225" w:rsidP="00BE180B">
      <w:pPr>
        <w:spacing w:line="360" w:lineRule="auto"/>
        <w:rPr>
          <w:lang w:val="pl-PL"/>
        </w:rPr>
      </w:pPr>
      <w:r>
        <w:rPr>
          <w:lang w:val="pl-PL"/>
        </w:rPr>
        <w:t>S</w:t>
      </w:r>
      <w:r w:rsidR="00D34FD3" w:rsidRPr="00BC026B">
        <w:rPr>
          <w:lang w:val="pl-PL"/>
        </w:rPr>
        <w:t xml:space="preserve">tosowane przez jednostkę zasady rachunkowości dostosowane są do przepisów wynikających z ustawy z dnia 29 września 1994 r. o rachunkowości (Dz.U. z 2002 r. Nr 76, poz. 694 z </w:t>
      </w:r>
      <w:proofErr w:type="spellStart"/>
      <w:r w:rsidR="00D34FD3" w:rsidRPr="00BC026B">
        <w:rPr>
          <w:lang w:val="pl-PL"/>
        </w:rPr>
        <w:t>późn</w:t>
      </w:r>
      <w:proofErr w:type="spellEnd"/>
      <w:r w:rsidR="00D34FD3" w:rsidRPr="00BC026B">
        <w:rPr>
          <w:lang w:val="pl-PL"/>
        </w:rPr>
        <w:t>. zm.).</w:t>
      </w:r>
    </w:p>
    <w:p w14:paraId="433225AC" w14:textId="3B86A05E" w:rsidR="00A36721" w:rsidRPr="00F74816" w:rsidRDefault="00D34FD3" w:rsidP="00F74816">
      <w:pPr>
        <w:spacing w:line="360" w:lineRule="auto"/>
        <w:rPr>
          <w:lang w:val="pl-PL"/>
        </w:rPr>
      </w:pPr>
      <w:r w:rsidRPr="001D263F">
        <w:rPr>
          <w:lang w:val="pl-PL"/>
        </w:rPr>
        <w:t>Obowiązujące zasady wyceny aktywów i pasywów</w:t>
      </w:r>
    </w:p>
    <w:p w14:paraId="75DBFD8A" w14:textId="77777777" w:rsidR="00172FD6" w:rsidRPr="00172FD6" w:rsidRDefault="00172FD6" w:rsidP="00BE180B">
      <w:pPr>
        <w:pStyle w:val="Akapitzlist"/>
        <w:numPr>
          <w:ilvl w:val="0"/>
          <w:numId w:val="13"/>
        </w:numPr>
        <w:tabs>
          <w:tab w:val="right" w:pos="567"/>
          <w:tab w:val="left" w:pos="680"/>
          <w:tab w:val="right" w:leader="dot" w:pos="9072"/>
        </w:tabs>
        <w:spacing w:before="120" w:line="360" w:lineRule="auto"/>
        <w:jc w:val="left"/>
        <w:outlineLvl w:val="2"/>
        <w:rPr>
          <w:b/>
          <w:vanish/>
          <w:lang w:val="pl-PL"/>
        </w:rPr>
      </w:pPr>
      <w:bookmarkStart w:id="29" w:name="_Toc209603387"/>
      <w:bookmarkStart w:id="30" w:name="_Toc209603432"/>
      <w:bookmarkStart w:id="31" w:name="_Toc209603617"/>
      <w:bookmarkStart w:id="32" w:name="_Toc210199550"/>
      <w:bookmarkStart w:id="33" w:name="_Toc210199707"/>
      <w:bookmarkStart w:id="34" w:name="_Toc209247247"/>
      <w:bookmarkEnd w:id="29"/>
      <w:bookmarkEnd w:id="30"/>
      <w:bookmarkEnd w:id="31"/>
      <w:bookmarkEnd w:id="32"/>
      <w:bookmarkEnd w:id="33"/>
    </w:p>
    <w:p w14:paraId="139A90F8" w14:textId="77777777" w:rsidR="00172FD6" w:rsidRPr="00172FD6" w:rsidRDefault="00172FD6" w:rsidP="00BE180B">
      <w:pPr>
        <w:pStyle w:val="Akapitzlist"/>
        <w:numPr>
          <w:ilvl w:val="0"/>
          <w:numId w:val="13"/>
        </w:numPr>
        <w:tabs>
          <w:tab w:val="right" w:pos="567"/>
          <w:tab w:val="left" w:pos="680"/>
          <w:tab w:val="right" w:leader="dot" w:pos="9072"/>
        </w:tabs>
        <w:spacing w:before="120" w:line="360" w:lineRule="auto"/>
        <w:jc w:val="left"/>
        <w:outlineLvl w:val="2"/>
        <w:rPr>
          <w:b/>
          <w:vanish/>
          <w:lang w:val="pl-PL"/>
        </w:rPr>
      </w:pPr>
      <w:bookmarkStart w:id="35" w:name="_Toc209603388"/>
      <w:bookmarkStart w:id="36" w:name="_Toc209603433"/>
      <w:bookmarkStart w:id="37" w:name="_Toc209603618"/>
      <w:bookmarkStart w:id="38" w:name="_Toc210199551"/>
      <w:bookmarkStart w:id="39" w:name="_Toc210199708"/>
      <w:bookmarkEnd w:id="35"/>
      <w:bookmarkEnd w:id="36"/>
      <w:bookmarkEnd w:id="37"/>
      <w:bookmarkEnd w:id="38"/>
      <w:bookmarkEnd w:id="39"/>
    </w:p>
    <w:p w14:paraId="2BB83B0F" w14:textId="77777777" w:rsidR="00172FD6" w:rsidRPr="00172FD6" w:rsidRDefault="00172FD6" w:rsidP="00BE180B">
      <w:pPr>
        <w:pStyle w:val="Akapitzlist"/>
        <w:numPr>
          <w:ilvl w:val="0"/>
          <w:numId w:val="13"/>
        </w:numPr>
        <w:tabs>
          <w:tab w:val="right" w:pos="567"/>
          <w:tab w:val="left" w:pos="680"/>
          <w:tab w:val="right" w:leader="dot" w:pos="9072"/>
        </w:tabs>
        <w:spacing w:before="120" w:line="360" w:lineRule="auto"/>
        <w:jc w:val="left"/>
        <w:outlineLvl w:val="2"/>
        <w:rPr>
          <w:b/>
          <w:vanish/>
          <w:lang w:val="pl-PL"/>
        </w:rPr>
      </w:pPr>
      <w:bookmarkStart w:id="40" w:name="_Toc209603389"/>
      <w:bookmarkStart w:id="41" w:name="_Toc209603434"/>
      <w:bookmarkStart w:id="42" w:name="_Toc209603619"/>
      <w:bookmarkStart w:id="43" w:name="_Toc210199552"/>
      <w:bookmarkStart w:id="44" w:name="_Toc210199709"/>
      <w:bookmarkEnd w:id="40"/>
      <w:bookmarkEnd w:id="41"/>
      <w:bookmarkEnd w:id="42"/>
      <w:bookmarkEnd w:id="43"/>
      <w:bookmarkEnd w:id="44"/>
    </w:p>
    <w:p w14:paraId="55BE746E" w14:textId="77777777" w:rsidR="00D34FD3" w:rsidRPr="00002EFD" w:rsidRDefault="005B76D2" w:rsidP="00BE180B">
      <w:pPr>
        <w:pStyle w:val="Nagwek11"/>
        <w:spacing w:line="360" w:lineRule="auto"/>
      </w:pPr>
      <w:r w:rsidRPr="00002EFD">
        <w:t xml:space="preserve">3.1.  </w:t>
      </w:r>
      <w:r w:rsidR="00D34FD3" w:rsidRPr="00002EFD">
        <w:t>Zasady ewidencji środków trwałych i wartości niematerialnych i prawnych</w:t>
      </w:r>
      <w:bookmarkEnd w:id="34"/>
    </w:p>
    <w:p w14:paraId="068592D4" w14:textId="77777777" w:rsidR="00D34FD3" w:rsidRPr="00BC026B" w:rsidRDefault="00D34FD3" w:rsidP="00BE180B">
      <w:pPr>
        <w:spacing w:line="360" w:lineRule="auto"/>
        <w:rPr>
          <w:lang w:val="pl-PL"/>
        </w:rPr>
      </w:pPr>
      <w:r w:rsidRPr="00BC026B">
        <w:rPr>
          <w:lang w:val="pl-PL"/>
        </w:rPr>
        <w:t xml:space="preserve">Za </w:t>
      </w:r>
      <w:r w:rsidRPr="00BC026B">
        <w:rPr>
          <w:b/>
          <w:lang w:val="pl-PL"/>
        </w:rPr>
        <w:t>środki trwałe</w:t>
      </w:r>
      <w:r w:rsidRPr="00BC026B">
        <w:rPr>
          <w:lang w:val="pl-PL"/>
        </w:rPr>
        <w:t xml:space="preserve"> uznaje się: </w:t>
      </w:r>
    </w:p>
    <w:p w14:paraId="4D5E93F3" w14:textId="77777777" w:rsidR="00D34FD3" w:rsidRPr="00BC026B" w:rsidRDefault="00D34FD3" w:rsidP="00BE180B">
      <w:pPr>
        <w:pStyle w:val="Wciecie-1"/>
        <w:spacing w:line="360" w:lineRule="auto"/>
      </w:pPr>
      <w:r w:rsidRPr="00BC026B">
        <w:t>grunty (w tym prawo wieczystego użytkowania gruntów),</w:t>
      </w:r>
    </w:p>
    <w:p w14:paraId="405EAF50" w14:textId="77777777" w:rsidR="00D34FD3" w:rsidRPr="00BC026B" w:rsidRDefault="00D34FD3" w:rsidP="00BE180B">
      <w:pPr>
        <w:pStyle w:val="Wciecie-1"/>
        <w:spacing w:line="360" w:lineRule="auto"/>
      </w:pPr>
      <w:r w:rsidRPr="00BC026B">
        <w:t>budynki,</w:t>
      </w:r>
    </w:p>
    <w:p w14:paraId="0B786855" w14:textId="77777777" w:rsidR="00D34FD3" w:rsidRPr="00BC026B" w:rsidRDefault="00D34FD3" w:rsidP="00BE180B">
      <w:pPr>
        <w:pStyle w:val="Wciecie-1"/>
        <w:spacing w:line="360" w:lineRule="auto"/>
      </w:pPr>
      <w:r w:rsidRPr="00BC026B">
        <w:t>obiekty inżynierii lądowej i wodnej,</w:t>
      </w:r>
    </w:p>
    <w:p w14:paraId="2547374F" w14:textId="77777777" w:rsidR="00D34FD3" w:rsidRPr="00BC026B" w:rsidRDefault="00D34FD3" w:rsidP="00BE180B">
      <w:pPr>
        <w:pStyle w:val="Wciecie-1"/>
        <w:spacing w:line="360" w:lineRule="auto"/>
      </w:pPr>
      <w:r w:rsidRPr="00BC026B">
        <w:t>maszyny, urządzenia,</w:t>
      </w:r>
    </w:p>
    <w:p w14:paraId="38218E8B" w14:textId="77777777" w:rsidR="00D34FD3" w:rsidRPr="00BC026B" w:rsidRDefault="00D34FD3" w:rsidP="00BE180B">
      <w:pPr>
        <w:pStyle w:val="Wciecie-1"/>
        <w:spacing w:line="360" w:lineRule="auto"/>
      </w:pPr>
      <w:r w:rsidRPr="00BC026B">
        <w:t>środki transportu,</w:t>
      </w:r>
    </w:p>
    <w:p w14:paraId="7A6630DA" w14:textId="77777777" w:rsidR="00D34FD3" w:rsidRPr="00BC026B" w:rsidRDefault="00D34FD3" w:rsidP="00BE180B">
      <w:pPr>
        <w:pStyle w:val="Wciecie-1"/>
        <w:spacing w:line="360" w:lineRule="auto"/>
      </w:pPr>
      <w:r w:rsidRPr="00BC026B">
        <w:t>inne przedmioty</w:t>
      </w:r>
    </w:p>
    <w:p w14:paraId="3D6D0A8A" w14:textId="77777777" w:rsidR="00D34FD3" w:rsidRPr="00BC026B" w:rsidRDefault="00D34FD3" w:rsidP="00BE180B">
      <w:pPr>
        <w:spacing w:line="360" w:lineRule="auto"/>
        <w:rPr>
          <w:lang w:val="pl-PL"/>
        </w:rPr>
      </w:pPr>
      <w:r w:rsidRPr="00BC026B">
        <w:rPr>
          <w:lang w:val="pl-PL"/>
        </w:rPr>
        <w:t xml:space="preserve">kompletne i zdatne do użytku w momencie przyjęcia do używania, o przewidywanym okresie używania dłuższym niż rok, przeznaczone na własne potrzeby lub do oddania w używanie na podstawie umowy najmu, dzierżawy lub innej umowy o podobnym charakterze. </w:t>
      </w:r>
    </w:p>
    <w:p w14:paraId="1B3A26FA" w14:textId="77777777" w:rsidR="00D34FD3" w:rsidRPr="00BC026B" w:rsidRDefault="00D34FD3" w:rsidP="00BE180B">
      <w:pPr>
        <w:pStyle w:val="Wciecie11"/>
        <w:spacing w:line="360" w:lineRule="auto"/>
      </w:pPr>
      <w:r w:rsidRPr="00BC026B">
        <w:t>W przypadku spełnienia przez jednostkę warunków określonych w art. 64 ust. 1 usta</w:t>
      </w:r>
      <w:r w:rsidRPr="00BC026B">
        <w:softHyphen/>
        <w:t>wy o rachunkowości, na podstawie przepisów art. 3 ust. 6 ustawy o rachunkowości jednostka stosuje kwalifikację umów, na podstawie których przyjęła obce środki trwałe lub wartości niematerialne i prawne do odpłatnego używania lub pobierania pożytków na czas oznaczony według zasad określonych w przepisach podatkowych.</w:t>
      </w:r>
    </w:p>
    <w:p w14:paraId="20F60C4E" w14:textId="77777777" w:rsidR="00D34FD3" w:rsidRPr="00BC026B" w:rsidRDefault="00D34FD3" w:rsidP="00BE180B">
      <w:pPr>
        <w:spacing w:line="360" w:lineRule="auto"/>
        <w:rPr>
          <w:lang w:val="pl-PL"/>
        </w:rPr>
      </w:pPr>
      <w:r w:rsidRPr="00BC026B">
        <w:rPr>
          <w:lang w:val="pl-PL"/>
        </w:rPr>
        <w:lastRenderedPageBreak/>
        <w:t xml:space="preserve">Środki trwałe kontrolowane przez jednostkę, o wartości początkowej nieprzekraczającej kwoty określonej w przepisach podatkowych jako dolna kwota, od której składniki majątku zalicza się do środków trwałych, zaliczane są do </w:t>
      </w:r>
      <w:r w:rsidRPr="00BC026B">
        <w:rPr>
          <w:b/>
          <w:lang w:val="pl-PL"/>
        </w:rPr>
        <w:t xml:space="preserve">środków trwałych </w:t>
      </w:r>
      <w:proofErr w:type="spellStart"/>
      <w:r w:rsidRPr="00BC026B">
        <w:rPr>
          <w:b/>
          <w:lang w:val="pl-PL"/>
        </w:rPr>
        <w:t>niskocennych</w:t>
      </w:r>
      <w:proofErr w:type="spellEnd"/>
      <w:r w:rsidRPr="00BC026B">
        <w:rPr>
          <w:lang w:val="pl-PL"/>
        </w:rPr>
        <w:t>.</w:t>
      </w:r>
    </w:p>
    <w:p w14:paraId="1A42CAC1" w14:textId="77777777" w:rsidR="00913CD2" w:rsidRDefault="00D34FD3" w:rsidP="00BE180B">
      <w:pPr>
        <w:spacing w:line="360" w:lineRule="auto"/>
        <w:rPr>
          <w:lang w:val="pl-PL"/>
        </w:rPr>
      </w:pPr>
      <w:r w:rsidRPr="00BC026B">
        <w:rPr>
          <w:lang w:val="pl-PL"/>
        </w:rPr>
        <w:t xml:space="preserve">Składniki majątku o przewidywanym okresie użytkowania dłuższym niż rok i o wartości początkowej niższej niż </w:t>
      </w:r>
      <w:r w:rsidR="00913CD2">
        <w:rPr>
          <w:lang w:val="pl-PL"/>
        </w:rPr>
        <w:t xml:space="preserve"> jeden tysiąc </w:t>
      </w:r>
      <w:proofErr w:type="spellStart"/>
      <w:r w:rsidR="00913CD2">
        <w:rPr>
          <w:lang w:val="pl-PL"/>
        </w:rPr>
        <w:t>zlotych</w:t>
      </w:r>
      <w:proofErr w:type="spellEnd"/>
      <w:r w:rsidRPr="00BC026B">
        <w:rPr>
          <w:lang w:val="pl-PL"/>
        </w:rPr>
        <w:t xml:space="preserve"> zalicza się do kosztów materiałów.</w:t>
      </w:r>
      <w:r w:rsidR="006D5BC6" w:rsidRPr="00BC026B">
        <w:rPr>
          <w:lang w:val="pl-PL"/>
        </w:rPr>
        <w:t xml:space="preserve"> </w:t>
      </w:r>
    </w:p>
    <w:p w14:paraId="0F690D5B" w14:textId="77777777" w:rsidR="00D34FD3" w:rsidRPr="00BC026B" w:rsidRDefault="00D34FD3" w:rsidP="00BE180B">
      <w:pPr>
        <w:spacing w:line="360" w:lineRule="auto"/>
        <w:rPr>
          <w:lang w:val="pl-PL"/>
        </w:rPr>
      </w:pPr>
      <w:r w:rsidRPr="00BC026B">
        <w:rPr>
          <w:lang w:val="pl-PL"/>
        </w:rPr>
        <w:t xml:space="preserve">Każdy środek trwały z wyjątkiem środków trwałych </w:t>
      </w:r>
      <w:proofErr w:type="spellStart"/>
      <w:r w:rsidRPr="00BC026B">
        <w:rPr>
          <w:lang w:val="pl-PL"/>
        </w:rPr>
        <w:t>niskocennych</w:t>
      </w:r>
      <w:proofErr w:type="spellEnd"/>
      <w:r w:rsidRPr="00BC026B">
        <w:rPr>
          <w:lang w:val="pl-PL"/>
        </w:rPr>
        <w:t xml:space="preserve"> jest klasyfikowany zgodnie z Klasyfikacją Środków Trwałych (KŚT).</w:t>
      </w:r>
    </w:p>
    <w:p w14:paraId="4C321B39" w14:textId="77777777" w:rsidR="00D34FD3" w:rsidRPr="00BC026B" w:rsidRDefault="00D34FD3" w:rsidP="00BE180B">
      <w:pPr>
        <w:spacing w:line="360" w:lineRule="auto"/>
        <w:rPr>
          <w:lang w:val="pl-PL"/>
        </w:rPr>
      </w:pPr>
      <w:r w:rsidRPr="00BC026B">
        <w:rPr>
          <w:b/>
          <w:lang w:val="pl-PL"/>
        </w:rPr>
        <w:t>Za wartości niematerialne i prawne</w:t>
      </w:r>
      <w:r w:rsidRPr="00BC026B">
        <w:rPr>
          <w:lang w:val="pl-PL"/>
        </w:rPr>
        <w:t xml:space="preserve"> uznaje się nabyte, nadające się do gospodarczego wykorzystania w dniu przyjęcia do używania:</w:t>
      </w:r>
    </w:p>
    <w:p w14:paraId="394B3844" w14:textId="77777777" w:rsidR="00D34FD3" w:rsidRPr="00BC026B" w:rsidRDefault="00D34FD3" w:rsidP="00BE180B">
      <w:pPr>
        <w:pStyle w:val="Wciecie-1"/>
        <w:spacing w:line="360" w:lineRule="auto"/>
      </w:pPr>
      <w:r w:rsidRPr="00BC026B">
        <w:t>prawa majątkowe, autorskie prawa majątkowe, licencje, koncesje, prawa do: projektów, wynalazków, patentów, znaków towarowych, wzorów zdobniczych lub użytkowych,</w:t>
      </w:r>
    </w:p>
    <w:p w14:paraId="15BA6B63" w14:textId="77777777" w:rsidR="00D34FD3" w:rsidRPr="00BC026B" w:rsidRDefault="00D34FD3" w:rsidP="00BE180B">
      <w:pPr>
        <w:pStyle w:val="Wciecie-1"/>
        <w:spacing w:line="360" w:lineRule="auto"/>
      </w:pPr>
      <w:r w:rsidRPr="00BC026B">
        <w:t>koszty prac rozwojowych zakończonych wynikiem pozytywnym,</w:t>
      </w:r>
    </w:p>
    <w:p w14:paraId="2BB670E9" w14:textId="77777777" w:rsidR="00D34FD3" w:rsidRPr="00BC026B" w:rsidRDefault="00D34FD3" w:rsidP="00BE180B">
      <w:pPr>
        <w:pStyle w:val="Wciecie-1"/>
        <w:spacing w:line="360" w:lineRule="auto"/>
      </w:pPr>
      <w:r w:rsidRPr="00BC026B">
        <w:t>wartość firmy,</w:t>
      </w:r>
    </w:p>
    <w:p w14:paraId="11165A1D" w14:textId="77777777" w:rsidR="00D34FD3" w:rsidRPr="00BC026B" w:rsidRDefault="00D34FD3" w:rsidP="00BE180B">
      <w:pPr>
        <w:pStyle w:val="Wciecie-1"/>
        <w:spacing w:line="360" w:lineRule="auto"/>
      </w:pPr>
      <w:r w:rsidRPr="00BC026B">
        <w:t>know-how</w:t>
      </w:r>
    </w:p>
    <w:p w14:paraId="218BB83E" w14:textId="77777777" w:rsidR="00D34FD3" w:rsidRPr="00BC026B" w:rsidRDefault="00D34FD3" w:rsidP="00BE180B">
      <w:pPr>
        <w:spacing w:line="360" w:lineRule="auto"/>
        <w:rPr>
          <w:lang w:val="pl-PL"/>
        </w:rPr>
      </w:pPr>
      <w:r w:rsidRPr="00BC026B">
        <w:rPr>
          <w:lang w:val="pl-PL"/>
        </w:rPr>
        <w:t>o przewidywanym okresie użytkowania dłuższym niż rok, wykorzystywane na potrzeby związane z prowadzoną działalnością gospodarczą albo oddane do używania na podstawie umowy najmu, dzierżawy lub innej umowy o podobnym charakterze.</w:t>
      </w:r>
    </w:p>
    <w:p w14:paraId="0827F4B9" w14:textId="77777777" w:rsidR="00D34FD3" w:rsidRPr="00BC026B" w:rsidRDefault="00D34FD3" w:rsidP="00BE180B">
      <w:pPr>
        <w:spacing w:line="360" w:lineRule="auto"/>
        <w:rPr>
          <w:lang w:val="pl-PL"/>
        </w:rPr>
      </w:pPr>
      <w:r w:rsidRPr="00BC026B">
        <w:rPr>
          <w:lang w:val="pl-PL"/>
        </w:rPr>
        <w:t>Wartości niematerialne i prawne umarzane są zgodnie z obowiązującymi przepisami ustawy</w:t>
      </w:r>
      <w:r w:rsidRPr="00BC026B">
        <w:rPr>
          <w:lang w:val="pl-PL"/>
        </w:rPr>
        <w:br/>
        <w:t>z dnia 15 lutego 1992 r. o podatku dochodowym od osób prawnych. Wartości niematerialne</w:t>
      </w:r>
      <w:r w:rsidRPr="00BC026B">
        <w:rPr>
          <w:lang w:val="pl-PL"/>
        </w:rPr>
        <w:br/>
        <w:t>i prawne o wartości początkowej nieprzekraczającej kwoty określonej w przepisach podat</w:t>
      </w:r>
      <w:r w:rsidRPr="00BC026B">
        <w:rPr>
          <w:lang w:val="pl-PL"/>
        </w:rPr>
        <w:softHyphen/>
        <w:t>kowych jako dolna kwota, od której składniki majątku zalicza się do wartości niematerialnych i prawnych, umarzane są w miesiącu przekazania do użytkowania.</w:t>
      </w:r>
    </w:p>
    <w:p w14:paraId="7FE41AA5" w14:textId="77777777" w:rsidR="00D34FD3" w:rsidRPr="00BC026B" w:rsidRDefault="00D34FD3" w:rsidP="00BE180B">
      <w:pPr>
        <w:spacing w:line="360" w:lineRule="auto"/>
        <w:rPr>
          <w:lang w:val="pl-PL"/>
        </w:rPr>
      </w:pPr>
      <w:r w:rsidRPr="00BC026B">
        <w:rPr>
          <w:lang w:val="pl-PL"/>
        </w:rPr>
        <w:t>Wartość początkowa środka trwałego lub wartości niematerialnej i prawnej to:</w:t>
      </w:r>
    </w:p>
    <w:p w14:paraId="6CDF2A0B" w14:textId="77777777" w:rsidR="00D34FD3" w:rsidRPr="00BC026B" w:rsidRDefault="00D34FD3" w:rsidP="00BE180B">
      <w:pPr>
        <w:pStyle w:val="Wciecie-1"/>
        <w:spacing w:line="360" w:lineRule="auto"/>
      </w:pPr>
      <w:r w:rsidRPr="00BC026B">
        <w:lastRenderedPageBreak/>
        <w:t xml:space="preserve">w przypadku nabycia w drodze </w:t>
      </w:r>
      <w:r w:rsidRPr="00BC026B">
        <w:rPr>
          <w:b/>
        </w:rPr>
        <w:t>kupna</w:t>
      </w:r>
      <w:r w:rsidRPr="00BC026B">
        <w:t xml:space="preserve"> – kwota należna sprzedającemu, powiększona o koszty związane z zakupem, naliczone do dnia przekazania środka trwałego lub wartości niematerialnej i prawnej do używania (w tym koszty transportu, załadunku, wyładunku, ubezpieczenia w drodze, montażu, opłaty notarialne, skarbowe, odsetki, prowizje, różnice kursowe, cło, akcyzę itp.), pomniejszona o podatek od towarów</w:t>
      </w:r>
      <w:r w:rsidRPr="00BC026B">
        <w:br/>
        <w:t>i usług podlegający zwrotowi na podstawie odrębnych przepisów;</w:t>
      </w:r>
    </w:p>
    <w:p w14:paraId="485CDCCF" w14:textId="77777777" w:rsidR="00D34FD3" w:rsidRPr="001F6EF0" w:rsidRDefault="00D34FD3" w:rsidP="00BE180B">
      <w:pPr>
        <w:pStyle w:val="Wciecie-1"/>
        <w:spacing w:line="360" w:lineRule="auto"/>
      </w:pPr>
      <w:r w:rsidRPr="001F6EF0">
        <w:t>w przypadku wytworzenia we własnym zakresie jest to koszt wytworzenia, za który uważa się wartość zużytych składników rzeczowych i usług obcych, kosztów wynagrodzeń za pracę wraz z narzutami i inne koszty dające się zaliczyć do wartości wytworzonych środków trwałych lub wartości niematerialnych i prawnych. Do kosz</w:t>
      </w:r>
      <w:r w:rsidRPr="001F6EF0">
        <w:softHyphen/>
        <w:t>tu wytworzenia nie zalicza się kosztów ogólnych zarządu, kosztów sprzedaży, pozostałych kosztów operacyjnych i finansowych oraz kosztów nadmiernych braków, nadmiernego zużycia robocizny i innych zasobów w trakcie budowy, montażu lub ulepszenia środków trwałych i dostosowania do używania;</w:t>
      </w:r>
    </w:p>
    <w:p w14:paraId="2D8FD1EF" w14:textId="77777777" w:rsidR="00D34FD3" w:rsidRPr="001F6EF0" w:rsidRDefault="00D34FD3" w:rsidP="00BE180B">
      <w:pPr>
        <w:pStyle w:val="Wciecie-1"/>
        <w:spacing w:line="360" w:lineRule="auto"/>
        <w:rPr>
          <w:b/>
        </w:rPr>
      </w:pPr>
      <w:r w:rsidRPr="001F6EF0">
        <w:rPr>
          <w:b/>
        </w:rPr>
        <w:t>w razie nabycia w drodze spadku lub darowizny lub w inny nieodpłatny sposób wartość początkową środka trwałego lub wartości niematerialnej i prawnej stanowi cena sprzedaży takiego samego lub podobnego przedmiotu z dnia nabycia, chyba że umowa darowizny albo umowa o nieodpłatnym przekazaniu określa tę wartość w niższej wysokości. Za cenę rynkową uważa się cenę stosowaną w danej miejscowości w obrocie składnikami tego samego rodzaju, gatunku z uwzględ</w:t>
      </w:r>
      <w:r w:rsidRPr="001F6EF0">
        <w:rPr>
          <w:b/>
        </w:rPr>
        <w:softHyphen/>
        <w:t>nieniem ich stanu technicznego i stopnia zużycia.</w:t>
      </w:r>
    </w:p>
    <w:p w14:paraId="01758469" w14:textId="77777777" w:rsidR="00D34FD3" w:rsidRPr="001F6EF0" w:rsidRDefault="00D34FD3" w:rsidP="00BE180B">
      <w:pPr>
        <w:spacing w:line="360" w:lineRule="auto"/>
        <w:rPr>
          <w:lang w:val="pl-PL"/>
        </w:rPr>
      </w:pPr>
      <w:r w:rsidRPr="001F6EF0">
        <w:rPr>
          <w:lang w:val="pl-PL"/>
        </w:rPr>
        <w:t>W przypadku trudności w ustaleniu kosztu wytworzenia środka trwałego jego wartość początkową ustala biegły rzeczoznawca z uwzględnieniem cen rynkowych z dnia przekazania składnika do użytkowania.</w:t>
      </w:r>
    </w:p>
    <w:p w14:paraId="146567AB" w14:textId="77777777" w:rsidR="00D34FD3" w:rsidRDefault="00D34FD3" w:rsidP="00BE180B">
      <w:pPr>
        <w:spacing w:line="360" w:lineRule="auto"/>
        <w:rPr>
          <w:lang w:val="pl-PL"/>
        </w:rPr>
      </w:pPr>
      <w:r w:rsidRPr="001F6EF0">
        <w:rPr>
          <w:lang w:val="pl-PL"/>
        </w:rPr>
        <w:t>Podstawowym narzędziem ewidencyjnym środków trwałych jest „Księga inwentarzowa środków trwałych” z podziałem na grupy środków trwałych.</w:t>
      </w:r>
    </w:p>
    <w:p w14:paraId="043BAD20" w14:textId="77777777" w:rsidR="003B644D" w:rsidRPr="001F6EF0" w:rsidRDefault="003B644D" w:rsidP="00BE180B">
      <w:pPr>
        <w:spacing w:line="360" w:lineRule="auto"/>
        <w:rPr>
          <w:lang w:val="pl-PL"/>
        </w:rPr>
      </w:pPr>
    </w:p>
    <w:p w14:paraId="1146D574" w14:textId="77777777" w:rsidR="00D34FD3" w:rsidRPr="001F6EF0" w:rsidRDefault="00D34FD3" w:rsidP="00BE180B">
      <w:pPr>
        <w:spacing w:line="360" w:lineRule="auto"/>
        <w:rPr>
          <w:lang w:val="pl-PL"/>
        </w:rPr>
      </w:pPr>
      <w:r w:rsidRPr="001F6EF0">
        <w:rPr>
          <w:lang w:val="pl-PL"/>
        </w:rPr>
        <w:lastRenderedPageBreak/>
        <w:t>„Księga inwentarzowa środków trwałych” obejmuje m.in. następujące pozycje:</w:t>
      </w:r>
    </w:p>
    <w:p w14:paraId="6577894F" w14:textId="77777777" w:rsidR="00D34FD3" w:rsidRPr="001F6EF0" w:rsidRDefault="00D34FD3" w:rsidP="00BE180B">
      <w:pPr>
        <w:pStyle w:val="Minus"/>
        <w:spacing w:line="360" w:lineRule="auto"/>
      </w:pPr>
      <w:r w:rsidRPr="001F6EF0">
        <w:t>numer inwentarzowy odrębny dla każdego obiektu,</w:t>
      </w:r>
    </w:p>
    <w:p w14:paraId="35DB8CCE" w14:textId="77777777" w:rsidR="00D34FD3" w:rsidRPr="001F6EF0" w:rsidRDefault="00D34FD3" w:rsidP="00BE180B">
      <w:pPr>
        <w:pStyle w:val="Minus"/>
        <w:spacing w:line="360" w:lineRule="auto"/>
      </w:pPr>
      <w:r w:rsidRPr="001F6EF0">
        <w:t>datę przyjęcia na stan, numer dowodu, rodzaj dowodu,</w:t>
      </w:r>
    </w:p>
    <w:p w14:paraId="42B5889D" w14:textId="77777777" w:rsidR="00D34FD3" w:rsidRPr="001F6EF0" w:rsidRDefault="00D34FD3" w:rsidP="00BE180B">
      <w:pPr>
        <w:pStyle w:val="Minus"/>
        <w:spacing w:line="360" w:lineRule="auto"/>
      </w:pPr>
      <w:r w:rsidRPr="001F6EF0">
        <w:t>rok budowy (nabycia),</w:t>
      </w:r>
    </w:p>
    <w:p w14:paraId="4946B757" w14:textId="77777777" w:rsidR="00D34FD3" w:rsidRPr="001F6EF0" w:rsidRDefault="00D34FD3" w:rsidP="00BE180B">
      <w:pPr>
        <w:pStyle w:val="Minus"/>
        <w:spacing w:line="360" w:lineRule="auto"/>
      </w:pPr>
      <w:r w:rsidRPr="001F6EF0">
        <w:t>nazwę środka trwałego,</w:t>
      </w:r>
    </w:p>
    <w:p w14:paraId="38F4694F" w14:textId="77777777" w:rsidR="00D34FD3" w:rsidRPr="001F6EF0" w:rsidRDefault="00D34FD3" w:rsidP="00BE180B">
      <w:pPr>
        <w:pStyle w:val="Minus"/>
        <w:spacing w:line="360" w:lineRule="auto"/>
      </w:pPr>
      <w:r w:rsidRPr="001F6EF0">
        <w:t>symbol klasyfikacji rodzajowej środka trwałego,</w:t>
      </w:r>
    </w:p>
    <w:p w14:paraId="1378DA56" w14:textId="77777777" w:rsidR="00D34FD3" w:rsidRPr="001F6EF0" w:rsidRDefault="00D34FD3" w:rsidP="00BE180B">
      <w:pPr>
        <w:pStyle w:val="Minus"/>
        <w:spacing w:line="360" w:lineRule="auto"/>
      </w:pPr>
      <w:r w:rsidRPr="001F6EF0">
        <w:t>wartość początkową,</w:t>
      </w:r>
    </w:p>
    <w:p w14:paraId="1E5CD888" w14:textId="77777777" w:rsidR="00D34FD3" w:rsidRPr="001F6EF0" w:rsidRDefault="00D34FD3" w:rsidP="00BE180B">
      <w:pPr>
        <w:pStyle w:val="Minus"/>
        <w:spacing w:line="360" w:lineRule="auto"/>
      </w:pPr>
      <w:r w:rsidRPr="001F6EF0">
        <w:t>zmiany wartości następujące w okresie użytkowania,</w:t>
      </w:r>
    </w:p>
    <w:p w14:paraId="6AEB913A" w14:textId="77777777" w:rsidR="00D34FD3" w:rsidRPr="001F6EF0" w:rsidRDefault="00D34FD3" w:rsidP="00BE180B">
      <w:pPr>
        <w:pStyle w:val="Minus"/>
        <w:spacing w:line="360" w:lineRule="auto"/>
      </w:pPr>
      <w:r w:rsidRPr="001F6EF0">
        <w:t>roczną stopę amortyzacji,</w:t>
      </w:r>
    </w:p>
    <w:p w14:paraId="6A2F4445" w14:textId="77777777" w:rsidR="00D34FD3" w:rsidRPr="001F6EF0" w:rsidRDefault="00D34FD3" w:rsidP="00BE180B">
      <w:pPr>
        <w:pStyle w:val="Minus"/>
        <w:spacing w:line="360" w:lineRule="auto"/>
      </w:pPr>
      <w:r w:rsidRPr="001F6EF0">
        <w:t>roczną i miesięczną kwotę amortyzacji,</w:t>
      </w:r>
    </w:p>
    <w:p w14:paraId="325B01FB" w14:textId="77777777" w:rsidR="00D34FD3" w:rsidRPr="001F6EF0" w:rsidRDefault="00D34FD3" w:rsidP="00BE180B">
      <w:pPr>
        <w:pStyle w:val="Minus"/>
        <w:spacing w:line="360" w:lineRule="auto"/>
      </w:pPr>
      <w:r w:rsidRPr="001F6EF0">
        <w:t>umorzenie dotychczasowe,</w:t>
      </w:r>
    </w:p>
    <w:p w14:paraId="6867B7C6" w14:textId="77777777" w:rsidR="00D34FD3" w:rsidRPr="001F6EF0" w:rsidRDefault="00D34FD3" w:rsidP="00BE180B">
      <w:pPr>
        <w:pStyle w:val="Minus"/>
        <w:spacing w:line="360" w:lineRule="auto"/>
      </w:pPr>
      <w:r w:rsidRPr="001F6EF0">
        <w:t>wartość netto,</w:t>
      </w:r>
    </w:p>
    <w:p w14:paraId="6E020C9B" w14:textId="77777777" w:rsidR="00D34FD3" w:rsidRPr="001F6EF0" w:rsidRDefault="00D34FD3" w:rsidP="00BE180B">
      <w:pPr>
        <w:pStyle w:val="Minus"/>
        <w:spacing w:line="360" w:lineRule="auto"/>
      </w:pPr>
      <w:r w:rsidRPr="001F6EF0">
        <w:t>datę wycofania z użytkowania i numer dowodu,</w:t>
      </w:r>
    </w:p>
    <w:p w14:paraId="5FAA82CE" w14:textId="77777777" w:rsidR="00D34FD3" w:rsidRPr="001F6EF0" w:rsidRDefault="00D34FD3" w:rsidP="00BE180B">
      <w:pPr>
        <w:pStyle w:val="Minus"/>
        <w:spacing w:line="360" w:lineRule="auto"/>
      </w:pPr>
      <w:r w:rsidRPr="001F6EF0">
        <w:t>inne dane (wydział, stanowisko kosztów itp.).</w:t>
      </w:r>
    </w:p>
    <w:p w14:paraId="2B68F347" w14:textId="77777777" w:rsidR="00D34FD3" w:rsidRPr="00BC026B" w:rsidRDefault="00D34FD3" w:rsidP="00BE180B">
      <w:pPr>
        <w:spacing w:line="360" w:lineRule="auto"/>
        <w:rPr>
          <w:lang w:val="pl-PL"/>
        </w:rPr>
      </w:pPr>
      <w:r w:rsidRPr="00BC026B">
        <w:rPr>
          <w:lang w:val="pl-PL"/>
        </w:rPr>
        <w:t>Podstawowym narzędziem ewidencyjnym wartości niematerialnych i prawnych jest „Księga wartości niematerialnych i prawnych”.</w:t>
      </w:r>
    </w:p>
    <w:p w14:paraId="7449A77B" w14:textId="77777777" w:rsidR="00D34FD3" w:rsidRPr="00BC026B" w:rsidRDefault="00D34FD3" w:rsidP="00BE180B">
      <w:pPr>
        <w:spacing w:line="360" w:lineRule="auto"/>
        <w:rPr>
          <w:lang w:val="pl-PL"/>
        </w:rPr>
      </w:pPr>
      <w:r w:rsidRPr="00BC026B">
        <w:rPr>
          <w:lang w:val="pl-PL"/>
        </w:rPr>
        <w:t>„Księga wartości niematerialnych i prawnych” obejmuje następujące pozycje:</w:t>
      </w:r>
    </w:p>
    <w:p w14:paraId="48AB1ED5" w14:textId="77777777" w:rsidR="00D34FD3" w:rsidRPr="00BC026B" w:rsidRDefault="00D34FD3" w:rsidP="00BE180B">
      <w:pPr>
        <w:pStyle w:val="Minus"/>
        <w:spacing w:line="360" w:lineRule="auto"/>
      </w:pPr>
      <w:r w:rsidRPr="00BC026B">
        <w:t>numer inwentarzowy,</w:t>
      </w:r>
    </w:p>
    <w:p w14:paraId="67CAA2AD" w14:textId="77777777" w:rsidR="00D34FD3" w:rsidRPr="00BC026B" w:rsidRDefault="00D34FD3" w:rsidP="00BE180B">
      <w:pPr>
        <w:pStyle w:val="Minus"/>
        <w:spacing w:line="360" w:lineRule="auto"/>
      </w:pPr>
      <w:r w:rsidRPr="00BC026B">
        <w:t>nazwę,</w:t>
      </w:r>
    </w:p>
    <w:p w14:paraId="63CFA3C2" w14:textId="77777777" w:rsidR="00D34FD3" w:rsidRPr="00BC026B" w:rsidRDefault="00D34FD3" w:rsidP="00BE180B">
      <w:pPr>
        <w:pStyle w:val="Minus"/>
        <w:spacing w:line="360" w:lineRule="auto"/>
      </w:pPr>
      <w:r w:rsidRPr="00BC026B">
        <w:t>datę zakupu lub wytworzenia,</w:t>
      </w:r>
    </w:p>
    <w:p w14:paraId="2FCA2C4F" w14:textId="77777777" w:rsidR="00D34FD3" w:rsidRPr="00BC026B" w:rsidRDefault="00D34FD3" w:rsidP="00BE180B">
      <w:pPr>
        <w:pStyle w:val="Minus"/>
        <w:spacing w:line="360" w:lineRule="auto"/>
      </w:pPr>
      <w:r w:rsidRPr="00BC026B">
        <w:t>datę księgowania i numer dowodu nabycia,</w:t>
      </w:r>
    </w:p>
    <w:p w14:paraId="7A129C93" w14:textId="77777777" w:rsidR="00D34FD3" w:rsidRPr="00BC026B" w:rsidRDefault="00D34FD3" w:rsidP="00BE180B">
      <w:pPr>
        <w:pStyle w:val="Minus"/>
        <w:spacing w:line="360" w:lineRule="auto"/>
      </w:pPr>
      <w:r w:rsidRPr="00BC026B">
        <w:t>datę oddania do użytku,</w:t>
      </w:r>
    </w:p>
    <w:p w14:paraId="370DB75A" w14:textId="77777777" w:rsidR="00D34FD3" w:rsidRPr="00BC026B" w:rsidRDefault="00D34FD3" w:rsidP="00BE180B">
      <w:pPr>
        <w:pStyle w:val="Minus"/>
        <w:spacing w:line="360" w:lineRule="auto"/>
      </w:pPr>
      <w:r w:rsidRPr="00BC026B">
        <w:t>wartość początkową,</w:t>
      </w:r>
    </w:p>
    <w:p w14:paraId="243FCC97" w14:textId="77777777" w:rsidR="00D34FD3" w:rsidRPr="00BC026B" w:rsidRDefault="00D34FD3" w:rsidP="00BE180B">
      <w:pPr>
        <w:pStyle w:val="Minus"/>
        <w:spacing w:line="360" w:lineRule="auto"/>
      </w:pPr>
      <w:r w:rsidRPr="00BC026B">
        <w:lastRenderedPageBreak/>
        <w:t>roczną stopę amortyzacji,</w:t>
      </w:r>
    </w:p>
    <w:p w14:paraId="3E988EFA" w14:textId="77777777" w:rsidR="00D34FD3" w:rsidRPr="00BC026B" w:rsidRDefault="00D34FD3" w:rsidP="00BE180B">
      <w:pPr>
        <w:pStyle w:val="Minus"/>
        <w:spacing w:line="360" w:lineRule="auto"/>
      </w:pPr>
      <w:r w:rsidRPr="00BC026B">
        <w:t>wartość amortyzacji rocznej, miesięcznej i od początku użytkowania,</w:t>
      </w:r>
    </w:p>
    <w:p w14:paraId="7DB1E9A7" w14:textId="77777777" w:rsidR="00D34FD3" w:rsidRPr="00BC026B" w:rsidRDefault="00D34FD3" w:rsidP="00BE180B">
      <w:pPr>
        <w:pStyle w:val="Minus"/>
        <w:spacing w:line="360" w:lineRule="auto"/>
      </w:pPr>
      <w:r w:rsidRPr="00BC026B">
        <w:t>wartość netto,</w:t>
      </w:r>
    </w:p>
    <w:p w14:paraId="2D5DADE5" w14:textId="77777777" w:rsidR="00D34FD3" w:rsidRPr="00BC026B" w:rsidRDefault="00D34FD3" w:rsidP="00BE180B">
      <w:pPr>
        <w:pStyle w:val="Minus"/>
        <w:spacing w:line="360" w:lineRule="auto"/>
      </w:pPr>
      <w:r w:rsidRPr="00BC026B">
        <w:t>datę pełnego umorzenia,</w:t>
      </w:r>
    </w:p>
    <w:p w14:paraId="7DE4F857" w14:textId="77777777" w:rsidR="00D34FD3" w:rsidRPr="00BC026B" w:rsidRDefault="00D34FD3" w:rsidP="00BE180B">
      <w:pPr>
        <w:pStyle w:val="Minus"/>
        <w:spacing w:line="360" w:lineRule="auto"/>
      </w:pPr>
      <w:r w:rsidRPr="00BC026B">
        <w:t>datę i numer dowodu wycofania z ewidencji,</w:t>
      </w:r>
    </w:p>
    <w:p w14:paraId="39AE185D" w14:textId="246953B0" w:rsidR="006B51F3" w:rsidRPr="00BC026B" w:rsidRDefault="00D34FD3" w:rsidP="00F74816">
      <w:pPr>
        <w:pStyle w:val="Minus"/>
        <w:spacing w:line="360" w:lineRule="auto"/>
      </w:pPr>
      <w:r w:rsidRPr="00BC026B">
        <w:t>inne dane (dział, stanowisko kosztów itp.).</w:t>
      </w:r>
    </w:p>
    <w:p w14:paraId="66E96FDD" w14:textId="77777777" w:rsidR="00D34FD3" w:rsidRPr="00501D63" w:rsidRDefault="00F175C1" w:rsidP="00BE180B">
      <w:pPr>
        <w:pStyle w:val="Nagwek11"/>
        <w:spacing w:line="360" w:lineRule="auto"/>
      </w:pPr>
      <w:r w:rsidRPr="00501D63">
        <w:t xml:space="preserve">3.2. </w:t>
      </w:r>
      <w:r w:rsidR="00D34FD3" w:rsidRPr="00501D63">
        <w:t>Umorzenie</w:t>
      </w:r>
      <w:r w:rsidR="006D5BC6" w:rsidRPr="00501D63">
        <w:t xml:space="preserve"> (zakumulowana amortyzacja) </w:t>
      </w:r>
    </w:p>
    <w:p w14:paraId="24756773" w14:textId="77777777" w:rsidR="00D34FD3" w:rsidRPr="00BC026B" w:rsidRDefault="00D34FD3" w:rsidP="00BE180B">
      <w:pPr>
        <w:spacing w:line="360" w:lineRule="auto"/>
        <w:rPr>
          <w:lang w:val="pl-PL"/>
        </w:rPr>
      </w:pPr>
      <w:r w:rsidRPr="00BC026B">
        <w:rPr>
          <w:lang w:val="pl-PL"/>
        </w:rPr>
        <w:t>Środki trwałe o wartości powyżej wartości granicznej określonej w ustawie o podatku dochodowym od osób prawnych podlegają amortyzacji, począwszy od pierwszego dnia mie</w:t>
      </w:r>
      <w:r w:rsidRPr="00BC026B">
        <w:rPr>
          <w:lang w:val="pl-PL"/>
        </w:rPr>
        <w:softHyphen/>
        <w:t>siąca następującego po miesiącu przekazania ich do użytkowania do końca miesiąca, w któ</w:t>
      </w:r>
      <w:r w:rsidRPr="00BC026B">
        <w:rPr>
          <w:lang w:val="pl-PL"/>
        </w:rPr>
        <w:softHyphen/>
        <w:t>rym następuje zrównanie sumy odpisów amortyzacyjnych z ich wartością początkową lub</w:t>
      </w:r>
      <w:r w:rsidRPr="00BC026B">
        <w:rPr>
          <w:lang w:val="pl-PL"/>
        </w:rPr>
        <w:br/>
        <w:t xml:space="preserve">w którym postawiono je w stan likwidacji, zbyto lub stwierdzono ich niedobór. </w:t>
      </w:r>
    </w:p>
    <w:p w14:paraId="470E6B69" w14:textId="77777777" w:rsidR="00D34FD3" w:rsidRPr="00BC026B" w:rsidRDefault="00D34FD3" w:rsidP="00BE180B">
      <w:pPr>
        <w:spacing w:line="360" w:lineRule="auto"/>
        <w:rPr>
          <w:lang w:val="pl-PL"/>
        </w:rPr>
      </w:pPr>
      <w:r w:rsidRPr="00BC026B">
        <w:rPr>
          <w:lang w:val="pl-PL"/>
        </w:rPr>
        <w:t>Odpisów amortyzacyjnych od ujawnionych środków trwałych nieobjętych dotychczasową ewidencją dokonuje się od miesiąca następującego po miesiącu wprowadzenia ich do ewidencji.</w:t>
      </w:r>
    </w:p>
    <w:p w14:paraId="0F3B83AC" w14:textId="77777777" w:rsidR="00D34FD3" w:rsidRPr="00BC026B" w:rsidRDefault="00D34FD3" w:rsidP="00BE180B">
      <w:pPr>
        <w:spacing w:line="360" w:lineRule="auto"/>
        <w:rPr>
          <w:lang w:val="pl-PL"/>
        </w:rPr>
      </w:pPr>
      <w:r w:rsidRPr="00BC026B">
        <w:rPr>
          <w:lang w:val="pl-PL"/>
        </w:rPr>
        <w:t xml:space="preserve">Środki trwałe </w:t>
      </w:r>
      <w:proofErr w:type="spellStart"/>
      <w:r w:rsidRPr="00BC026B">
        <w:rPr>
          <w:lang w:val="pl-PL"/>
        </w:rPr>
        <w:t>niskocenne</w:t>
      </w:r>
      <w:proofErr w:type="spellEnd"/>
      <w:r w:rsidRPr="00BC026B">
        <w:rPr>
          <w:lang w:val="pl-PL"/>
        </w:rPr>
        <w:t xml:space="preserve"> umarzane są w 100% </w:t>
      </w:r>
      <w:r w:rsidR="006D5BC6" w:rsidRPr="00BC026B">
        <w:rPr>
          <w:lang w:val="pl-PL"/>
        </w:rPr>
        <w:t xml:space="preserve">najpóźniej </w:t>
      </w:r>
      <w:r w:rsidRPr="00BC026B">
        <w:rPr>
          <w:lang w:val="pl-PL"/>
        </w:rPr>
        <w:t>w miesiącu</w:t>
      </w:r>
      <w:r w:rsidR="006D5BC6" w:rsidRPr="00BC026B">
        <w:rPr>
          <w:lang w:val="pl-PL"/>
        </w:rPr>
        <w:t xml:space="preserve"> następującym po miesiącu</w:t>
      </w:r>
      <w:r w:rsidRPr="00BC026B">
        <w:rPr>
          <w:lang w:val="pl-PL"/>
        </w:rPr>
        <w:t xml:space="preserve"> przekazania do użytkowania.</w:t>
      </w:r>
    </w:p>
    <w:p w14:paraId="79371FDE" w14:textId="77777777" w:rsidR="00D34FD3" w:rsidRDefault="00D34FD3" w:rsidP="00BE180B">
      <w:pPr>
        <w:spacing w:line="360" w:lineRule="auto"/>
        <w:rPr>
          <w:lang w:val="pl-PL"/>
        </w:rPr>
      </w:pPr>
      <w:r w:rsidRPr="00BC026B">
        <w:rPr>
          <w:lang w:val="pl-PL"/>
        </w:rPr>
        <w:t>Podstawę dokonywania odpisów amortyzacyjnych (umorzeniowych) środków trwałych i war</w:t>
      </w:r>
      <w:r w:rsidRPr="00BC026B">
        <w:rPr>
          <w:lang w:val="pl-PL"/>
        </w:rPr>
        <w:softHyphen/>
        <w:t>tości niematerialnych i prawnych stanowi aktualny plan amortyzacji sporządzany na pierwszy dzień każdego roku obrotowego, określający stawki i kwoty rocznych odpisów poszcze</w:t>
      </w:r>
      <w:r w:rsidRPr="00BC026B">
        <w:rPr>
          <w:lang w:val="pl-PL"/>
        </w:rPr>
        <w:softHyphen/>
        <w:t xml:space="preserve">gólnych środków trwałych. </w:t>
      </w:r>
    </w:p>
    <w:p w14:paraId="7DB730AA" w14:textId="77777777" w:rsidR="003B644D" w:rsidRDefault="003B644D" w:rsidP="00BE180B">
      <w:pPr>
        <w:spacing w:line="360" w:lineRule="auto"/>
        <w:rPr>
          <w:lang w:val="pl-PL"/>
        </w:rPr>
      </w:pPr>
    </w:p>
    <w:p w14:paraId="72FE8D49" w14:textId="77777777" w:rsidR="003B644D" w:rsidRDefault="003B644D" w:rsidP="00BE180B">
      <w:pPr>
        <w:spacing w:line="360" w:lineRule="auto"/>
        <w:rPr>
          <w:lang w:val="pl-PL"/>
        </w:rPr>
      </w:pPr>
    </w:p>
    <w:p w14:paraId="6ACF7732" w14:textId="77777777" w:rsidR="003B644D" w:rsidRPr="00BC026B" w:rsidRDefault="003B644D" w:rsidP="00BE180B">
      <w:pPr>
        <w:spacing w:line="360" w:lineRule="auto"/>
        <w:rPr>
          <w:lang w:val="pl-PL"/>
        </w:rPr>
      </w:pPr>
    </w:p>
    <w:p w14:paraId="52CE854D" w14:textId="77777777" w:rsidR="00D34FD3" w:rsidRPr="00BC026B" w:rsidRDefault="00D34FD3" w:rsidP="00BE180B">
      <w:pPr>
        <w:spacing w:line="360" w:lineRule="auto"/>
        <w:rPr>
          <w:lang w:val="pl-PL"/>
        </w:rPr>
      </w:pPr>
      <w:r w:rsidRPr="00BC026B">
        <w:rPr>
          <w:lang w:val="pl-PL"/>
        </w:rPr>
        <w:lastRenderedPageBreak/>
        <w:t>Plan amortyzacji zawiera m.in.:</w:t>
      </w:r>
    </w:p>
    <w:p w14:paraId="57DCCC57" w14:textId="77777777" w:rsidR="00D34FD3" w:rsidRPr="00BC026B" w:rsidRDefault="00D34FD3" w:rsidP="00BE180B">
      <w:pPr>
        <w:pStyle w:val="Wciecie-1"/>
        <w:spacing w:line="360" w:lineRule="auto"/>
      </w:pPr>
      <w:r w:rsidRPr="00BC026B">
        <w:t>numer inwentarzowy,</w:t>
      </w:r>
    </w:p>
    <w:p w14:paraId="4C97F8A0" w14:textId="77777777" w:rsidR="00D34FD3" w:rsidRPr="00BC026B" w:rsidRDefault="00D34FD3" w:rsidP="00BE180B">
      <w:pPr>
        <w:pStyle w:val="Wciecie-1"/>
        <w:spacing w:line="360" w:lineRule="auto"/>
      </w:pPr>
      <w:r w:rsidRPr="00BC026B">
        <w:t>symbol klasyfikacji rodzajowej,</w:t>
      </w:r>
    </w:p>
    <w:p w14:paraId="7D29F5DA" w14:textId="77777777" w:rsidR="00D34FD3" w:rsidRPr="00BC026B" w:rsidRDefault="00D34FD3" w:rsidP="00BE180B">
      <w:pPr>
        <w:pStyle w:val="Wciecie-1"/>
        <w:spacing w:line="360" w:lineRule="auto"/>
      </w:pPr>
      <w:r w:rsidRPr="00BC026B">
        <w:t>nazwę obiektu,</w:t>
      </w:r>
    </w:p>
    <w:p w14:paraId="4DC9A355" w14:textId="77777777" w:rsidR="00D34FD3" w:rsidRPr="00BC026B" w:rsidRDefault="00D34FD3" w:rsidP="00BE180B">
      <w:pPr>
        <w:pStyle w:val="Wciecie-1"/>
        <w:spacing w:line="360" w:lineRule="auto"/>
      </w:pPr>
      <w:r w:rsidRPr="00BC026B">
        <w:t>datę przyjęcia do użytkowania,</w:t>
      </w:r>
    </w:p>
    <w:p w14:paraId="4B8BC686" w14:textId="77777777" w:rsidR="00D34FD3" w:rsidRPr="00BC026B" w:rsidRDefault="00D34FD3" w:rsidP="00BE180B">
      <w:pPr>
        <w:pStyle w:val="Wciecie-1"/>
        <w:spacing w:line="360" w:lineRule="auto"/>
      </w:pPr>
      <w:r w:rsidRPr="00BC026B">
        <w:t>wartość początkową,</w:t>
      </w:r>
    </w:p>
    <w:p w14:paraId="4C4BE9EE" w14:textId="77777777" w:rsidR="00D34FD3" w:rsidRPr="00BC026B" w:rsidRDefault="00D34FD3" w:rsidP="00BE180B">
      <w:pPr>
        <w:pStyle w:val="Wciecie-1"/>
        <w:spacing w:line="360" w:lineRule="auto"/>
      </w:pPr>
      <w:r w:rsidRPr="00BC026B">
        <w:t>metodę amortyzacji,</w:t>
      </w:r>
    </w:p>
    <w:p w14:paraId="175A34D7" w14:textId="77777777" w:rsidR="00D34FD3" w:rsidRPr="00BC026B" w:rsidRDefault="00D34FD3" w:rsidP="00BE180B">
      <w:pPr>
        <w:pStyle w:val="Wciecie-1"/>
        <w:spacing w:line="360" w:lineRule="auto"/>
      </w:pPr>
      <w:r w:rsidRPr="00BC026B">
        <w:t>stopę rocznej amortyzacji,</w:t>
      </w:r>
    </w:p>
    <w:p w14:paraId="7AA9ECBA" w14:textId="77777777" w:rsidR="00D34FD3" w:rsidRPr="00BC026B" w:rsidRDefault="00D34FD3" w:rsidP="00BE180B">
      <w:pPr>
        <w:pStyle w:val="Wciecie-1"/>
        <w:spacing w:line="360" w:lineRule="auto"/>
      </w:pPr>
      <w:r w:rsidRPr="00BC026B">
        <w:t>roczną i miesięczną kwotę odpisów.</w:t>
      </w:r>
    </w:p>
    <w:p w14:paraId="63EB867E" w14:textId="77777777" w:rsidR="00D34FD3" w:rsidRPr="00BC026B" w:rsidRDefault="00D34FD3" w:rsidP="00BE180B">
      <w:pPr>
        <w:spacing w:line="360" w:lineRule="auto"/>
        <w:rPr>
          <w:lang w:val="pl-PL"/>
        </w:rPr>
      </w:pPr>
      <w:r w:rsidRPr="00BC026B">
        <w:rPr>
          <w:lang w:val="pl-PL"/>
        </w:rPr>
        <w:t>Kwoty rocznych odpisów amortyzacyjnych (umorzeniowych) ustala się:</w:t>
      </w:r>
    </w:p>
    <w:p w14:paraId="5D937167" w14:textId="77777777" w:rsidR="00D34FD3" w:rsidRPr="00BC026B" w:rsidRDefault="00D34FD3" w:rsidP="00BE180B">
      <w:pPr>
        <w:pStyle w:val="Wciecie11"/>
        <w:spacing w:line="360" w:lineRule="auto"/>
      </w:pPr>
      <w:r w:rsidRPr="00BC026B">
        <w:t>metodą liniową drogą systematycznego rozłożenia wartości początkowej danego środka trwałego lub wartości niematerialnej i prawnej na przewidywane lata jego użytkowania, proporcjonalnie do upływu czasu w równych ratach,</w:t>
      </w:r>
    </w:p>
    <w:p w14:paraId="7C727041" w14:textId="77777777" w:rsidR="00D34FD3" w:rsidRPr="00BC026B" w:rsidRDefault="00D34FD3" w:rsidP="00BE180B">
      <w:pPr>
        <w:pStyle w:val="Wciecie11"/>
        <w:spacing w:line="360" w:lineRule="auto"/>
      </w:pPr>
      <w:r w:rsidRPr="00BC026B">
        <w:t>metodą degresywną w przypadku środków trwałych poddanych intensywnej eksploatacji,</w:t>
      </w:r>
    </w:p>
    <w:p w14:paraId="4D4966C6" w14:textId="77777777" w:rsidR="00D34FD3" w:rsidRPr="00BC026B" w:rsidRDefault="00D34FD3" w:rsidP="00BE180B">
      <w:pPr>
        <w:pStyle w:val="Wciecie11"/>
        <w:spacing w:line="360" w:lineRule="auto"/>
      </w:pPr>
      <w:r w:rsidRPr="00BC026B">
        <w:t>z zastosowaniem indywidualnych stawek amortyzacji w odniesieniu do środków trwa</w:t>
      </w:r>
      <w:r w:rsidRPr="00BC026B">
        <w:softHyphen/>
      </w:r>
      <w:r w:rsidRPr="00BC026B">
        <w:softHyphen/>
        <w:t>łych używanych lub ulepszonych, po raz pierwszy wprowadzonych do ewi</w:t>
      </w:r>
      <w:r w:rsidRPr="00BC026B">
        <w:softHyphen/>
        <w:t>dencji.</w:t>
      </w:r>
    </w:p>
    <w:p w14:paraId="13F888D5" w14:textId="77777777" w:rsidR="00D34FD3" w:rsidRPr="00BC026B" w:rsidRDefault="00D34FD3" w:rsidP="00BE180B">
      <w:pPr>
        <w:spacing w:line="360" w:lineRule="auto"/>
        <w:rPr>
          <w:lang w:val="pl-PL"/>
        </w:rPr>
      </w:pPr>
      <w:r w:rsidRPr="00BC026B">
        <w:rPr>
          <w:lang w:val="pl-PL"/>
        </w:rPr>
        <w:t>W przypadku środków trwałych, na których wartość ma wpływ szybki postęp techniczno-ekonomiczny, stawki amortyzacji są podwyższane stosownie do limitów określonych w prze</w:t>
      </w:r>
      <w:r w:rsidRPr="00BC026B">
        <w:rPr>
          <w:lang w:val="pl-PL"/>
        </w:rPr>
        <w:softHyphen/>
        <w:t>pisach podatkowych.</w:t>
      </w:r>
    </w:p>
    <w:p w14:paraId="40A6111F" w14:textId="77777777" w:rsidR="00D34FD3" w:rsidRPr="00BC026B" w:rsidRDefault="00D34FD3" w:rsidP="00BE180B">
      <w:pPr>
        <w:spacing w:line="360" w:lineRule="auto"/>
        <w:rPr>
          <w:lang w:val="pl-PL"/>
        </w:rPr>
      </w:pPr>
      <w:r w:rsidRPr="00BC026B">
        <w:rPr>
          <w:lang w:val="pl-PL"/>
        </w:rPr>
        <w:t>Poprawność przyjętych do planu amortyzacji okresów używania i innych danych jest przez jednostkę okresowo weryfikowana. Ustalone drogą weryfikacji nowe stawki amortyzacyjne sto</w:t>
      </w:r>
      <w:r w:rsidRPr="00BC026B">
        <w:rPr>
          <w:lang w:val="pl-PL"/>
        </w:rPr>
        <w:softHyphen/>
        <w:t>suje się w następnym roku obrotowym.</w:t>
      </w:r>
    </w:p>
    <w:p w14:paraId="3DEB9F83" w14:textId="77777777" w:rsidR="00D34FD3" w:rsidRPr="00BC026B" w:rsidRDefault="00D34FD3" w:rsidP="00BE180B">
      <w:pPr>
        <w:spacing w:line="360" w:lineRule="auto"/>
        <w:rPr>
          <w:lang w:val="pl-PL"/>
        </w:rPr>
      </w:pPr>
      <w:r w:rsidRPr="00BC026B">
        <w:rPr>
          <w:lang w:val="pl-PL"/>
        </w:rPr>
        <w:lastRenderedPageBreak/>
        <w:t>W razie zmiany techniki produkcji, przeznaczenia do likwidacji, wycofania z używania lub innych przyczyn powodujących trwałą utratę gospodarczej przydatności środka trwałego dokonuje się, w ciężar pozostałych kosztów operacyjnych, odpowiednich, nieplanowych odpisów amortyzacyjnych.</w:t>
      </w:r>
    </w:p>
    <w:p w14:paraId="135348D9" w14:textId="77777777" w:rsidR="00D34FD3" w:rsidRPr="00BC026B" w:rsidRDefault="00D34FD3" w:rsidP="00BE180B">
      <w:pPr>
        <w:spacing w:line="360" w:lineRule="auto"/>
        <w:rPr>
          <w:lang w:val="pl-PL"/>
        </w:rPr>
      </w:pPr>
      <w:r w:rsidRPr="00BC026B">
        <w:rPr>
          <w:lang w:val="pl-PL"/>
        </w:rPr>
        <w:t>Wartości niematerialne i prawne o wartości początkowej nieprzekraczającej kwoty określonej w przepisach podatkowych jako dolna kwota, od której składniki majątku zalicza się do wartości niematerialnych i prawnych, odpisuje się jednorazowo w koszty.</w:t>
      </w:r>
    </w:p>
    <w:p w14:paraId="75F23770" w14:textId="0C86D5C2" w:rsidR="001067D8" w:rsidRPr="006F3DA2" w:rsidRDefault="00D34FD3" w:rsidP="00BE180B">
      <w:pPr>
        <w:spacing w:line="360" w:lineRule="auto"/>
        <w:rPr>
          <w:lang w:val="pl-PL"/>
        </w:rPr>
      </w:pPr>
      <w:r w:rsidRPr="00BC026B">
        <w:rPr>
          <w:lang w:val="pl-PL"/>
        </w:rPr>
        <w:t>Wartości niematerialne i prawne amortyzuje się przy uwzględnieniu minimalnych długości okresów amortyzacji określanych w przepisach podatkowych.</w:t>
      </w:r>
      <w:bookmarkStart w:id="45" w:name="_Toc209247248"/>
    </w:p>
    <w:p w14:paraId="537D78CB" w14:textId="77777777" w:rsidR="00D34FD3" w:rsidRPr="00501D63" w:rsidRDefault="006B51F3" w:rsidP="00BE180B">
      <w:pPr>
        <w:pStyle w:val="Nagwek11"/>
        <w:spacing w:line="360" w:lineRule="auto"/>
      </w:pPr>
      <w:r w:rsidRPr="00501D63">
        <w:t xml:space="preserve">3.3. </w:t>
      </w:r>
      <w:r w:rsidR="00D34FD3" w:rsidRPr="00501D63">
        <w:t>Wycena środków trwałych i wartości niematerialnych i prawnych</w:t>
      </w:r>
      <w:bookmarkEnd w:id="45"/>
      <w:r w:rsidR="00D34FD3" w:rsidRPr="00501D63">
        <w:t xml:space="preserve"> </w:t>
      </w:r>
    </w:p>
    <w:p w14:paraId="0F8FDCD7" w14:textId="77777777" w:rsidR="00D34FD3" w:rsidRDefault="00D34FD3" w:rsidP="00BE180B">
      <w:pPr>
        <w:spacing w:line="360" w:lineRule="auto"/>
        <w:rPr>
          <w:lang w:val="pl-PL"/>
        </w:rPr>
      </w:pPr>
      <w:r w:rsidRPr="00BC026B">
        <w:rPr>
          <w:lang w:val="pl-PL"/>
        </w:rPr>
        <w:t xml:space="preserve">Środki trwałe i wartości niematerialne i prawne wycenia się według cen nabycia lub kosztów wytworzenia, lub wartości przeszacowanej (po aktualizacji wyceny) pomniejszonych o odpisy amortyzacyjne, a także o odpisy z tytułu trwałej utraty wartości. Środki trwałe i wartości niematerialne i prawne umarza się metodami określonymi w punkcie poprzedzającym. </w:t>
      </w:r>
    </w:p>
    <w:p w14:paraId="368B22BE" w14:textId="2BC3344B" w:rsidR="00F175C1" w:rsidRPr="00F74816" w:rsidRDefault="00571C40" w:rsidP="00F74816">
      <w:pPr>
        <w:spacing w:line="360" w:lineRule="auto"/>
        <w:rPr>
          <w:lang w:val="pl-PL"/>
        </w:rPr>
      </w:pPr>
      <w:r>
        <w:rPr>
          <w:lang w:val="pl-PL"/>
        </w:rPr>
        <w:t>Wycena bilansowa zmierza do ujawnienia wartości godziwej.</w:t>
      </w:r>
      <w:bookmarkStart w:id="46" w:name="_Toc209247249"/>
    </w:p>
    <w:p w14:paraId="12C09D81" w14:textId="77777777" w:rsidR="00D34FD3" w:rsidRPr="00501D63" w:rsidRDefault="006B51F3" w:rsidP="00BE180B">
      <w:pPr>
        <w:pStyle w:val="Nagwek11"/>
        <w:spacing w:line="360" w:lineRule="auto"/>
      </w:pPr>
      <w:r w:rsidRPr="00501D63">
        <w:t xml:space="preserve">3.4. </w:t>
      </w:r>
      <w:r w:rsidR="00D34FD3" w:rsidRPr="00501D63">
        <w:t>Wycena pozostałych aktywów i pasywów</w:t>
      </w:r>
      <w:bookmarkEnd w:id="46"/>
    </w:p>
    <w:p w14:paraId="02672679" w14:textId="77777777" w:rsidR="00D34FD3" w:rsidRPr="00BC026B" w:rsidRDefault="00D34FD3" w:rsidP="00BE180B">
      <w:pPr>
        <w:spacing w:line="360" w:lineRule="auto"/>
        <w:rPr>
          <w:lang w:val="pl-PL"/>
        </w:rPr>
      </w:pPr>
      <w:r w:rsidRPr="00BC026B">
        <w:rPr>
          <w:b/>
          <w:lang w:val="pl-PL"/>
        </w:rPr>
        <w:t>Środki trwałe w budowie</w:t>
      </w:r>
      <w:r w:rsidRPr="00BC026B">
        <w:rPr>
          <w:lang w:val="pl-PL"/>
        </w:rPr>
        <w:t xml:space="preserve"> wycenia się w wysokości ogółu kosztów pozostających w bezpośrednim związku z ich nabyciem lub wytworzeniem pomniejszonych o odpisy z tytułu trwałej utraty wartości.</w:t>
      </w:r>
    </w:p>
    <w:p w14:paraId="4A3BA3CF" w14:textId="77777777" w:rsidR="00D34FD3" w:rsidRPr="00BC026B" w:rsidRDefault="00D34FD3" w:rsidP="00BE180B">
      <w:pPr>
        <w:spacing w:line="360" w:lineRule="auto"/>
        <w:rPr>
          <w:lang w:val="pl-PL"/>
        </w:rPr>
      </w:pPr>
      <w:r w:rsidRPr="00BC026B">
        <w:rPr>
          <w:lang w:val="pl-PL"/>
        </w:rPr>
        <w:t>Wartość środków trwałych w budowie zwiększają ujemne różnice kursowe oraz odsetki od kredytów za okres budowy środka trwałego, zaś zmniejszają odpisy z tytułu trwałej utraty jego wartości.</w:t>
      </w:r>
    </w:p>
    <w:p w14:paraId="6D080A59" w14:textId="77777777" w:rsidR="00D34FD3" w:rsidRPr="00BC026B" w:rsidRDefault="00D34FD3" w:rsidP="00BE180B">
      <w:pPr>
        <w:spacing w:line="360" w:lineRule="auto"/>
        <w:rPr>
          <w:lang w:val="pl-PL"/>
        </w:rPr>
      </w:pPr>
      <w:r w:rsidRPr="00BC026B">
        <w:rPr>
          <w:b/>
          <w:lang w:val="pl-PL"/>
        </w:rPr>
        <w:t>Nieruchomości</w:t>
      </w:r>
      <w:r w:rsidRPr="00BC026B">
        <w:rPr>
          <w:lang w:val="pl-PL"/>
        </w:rPr>
        <w:t xml:space="preserve"> ewidencjonuje się i wycenia:</w:t>
      </w:r>
    </w:p>
    <w:p w14:paraId="6881FA7B" w14:textId="77777777" w:rsidR="00D34FD3" w:rsidRPr="00BC026B" w:rsidRDefault="00D34FD3" w:rsidP="00BE180B">
      <w:pPr>
        <w:pStyle w:val="Wciecie11"/>
        <w:spacing w:line="360" w:lineRule="auto"/>
      </w:pPr>
      <w:r w:rsidRPr="00BC026B">
        <w:t>według zasad obowiązujących dla środków trwałych i wartości niematerialnych</w:t>
      </w:r>
      <w:r w:rsidRPr="00BC026B">
        <w:br/>
        <w:t>i praw</w:t>
      </w:r>
      <w:r w:rsidRPr="00BC026B">
        <w:softHyphen/>
        <w:t xml:space="preserve">nych, czyli według ceny nabycia lub kosztów wytworzenia, lub wartości </w:t>
      </w:r>
      <w:r w:rsidRPr="00BC026B">
        <w:lastRenderedPageBreak/>
        <w:t>przeszacowanej, pomniejszonych o odpisy amortyzacyjne oraz odpisy z tytułu trwałej utraty wartości,</w:t>
      </w:r>
      <w:r w:rsidR="006D5BC6" w:rsidRPr="00BC026B">
        <w:t xml:space="preserve"> a w przypadku braku możliwości ustalenia wg opisanej metody,</w:t>
      </w:r>
    </w:p>
    <w:p w14:paraId="5D732E27" w14:textId="77777777" w:rsidR="00D34FD3" w:rsidRPr="00BC026B" w:rsidRDefault="00D34FD3" w:rsidP="00BE180B">
      <w:pPr>
        <w:pStyle w:val="Wciecie11"/>
        <w:spacing w:line="360" w:lineRule="auto"/>
      </w:pPr>
      <w:r w:rsidRPr="00BC026B">
        <w:t>według ceny rynkowej,</w:t>
      </w:r>
      <w:r w:rsidR="006D5BC6" w:rsidRPr="00BC026B">
        <w:t xml:space="preserve"> a w przypadku braku możliwości ustalenia wg opisanej metody,</w:t>
      </w:r>
    </w:p>
    <w:p w14:paraId="5B27931D" w14:textId="460BC183" w:rsidR="001067D8" w:rsidRPr="001067D8" w:rsidRDefault="00D34FD3" w:rsidP="00F74816">
      <w:pPr>
        <w:pStyle w:val="Wciecie11"/>
        <w:spacing w:line="360" w:lineRule="auto"/>
      </w:pPr>
      <w:r w:rsidRPr="00BC026B">
        <w:t>według inaczej określonej wartości godziwej.</w:t>
      </w:r>
    </w:p>
    <w:p w14:paraId="27554AED" w14:textId="77777777" w:rsidR="00D34FD3" w:rsidRPr="00BC026B" w:rsidRDefault="00D34FD3" w:rsidP="00BE180B">
      <w:pPr>
        <w:spacing w:line="360" w:lineRule="auto"/>
        <w:rPr>
          <w:lang w:val="pl-PL"/>
        </w:rPr>
      </w:pPr>
      <w:r w:rsidRPr="00BC026B">
        <w:rPr>
          <w:b/>
          <w:lang w:val="pl-PL"/>
        </w:rPr>
        <w:t>Wartości niematerialne i prawne zaliczane do inwestycji</w:t>
      </w:r>
      <w:r w:rsidRPr="00BC026B">
        <w:rPr>
          <w:lang w:val="pl-PL"/>
        </w:rPr>
        <w:t xml:space="preserve"> ewidencjonuje się i wycenia:</w:t>
      </w:r>
    </w:p>
    <w:p w14:paraId="0E28244B" w14:textId="77777777" w:rsidR="00D34FD3" w:rsidRPr="00BC026B" w:rsidRDefault="00D34FD3" w:rsidP="00BE180B">
      <w:pPr>
        <w:pStyle w:val="Wciecie11"/>
        <w:spacing w:line="360" w:lineRule="auto"/>
      </w:pPr>
      <w:r w:rsidRPr="00BC026B">
        <w:t>według zasad obowiązujących dla środków trwałych i wartości niematerialnych</w:t>
      </w:r>
      <w:r w:rsidRPr="00BC026B">
        <w:br/>
        <w:t>i praw</w:t>
      </w:r>
      <w:r w:rsidRPr="00BC026B">
        <w:softHyphen/>
        <w:t>nych, czyli według ceny nabycia lub kosztów wytworzenia, lub wartości przeszacowanej, pomniejszonych o odpisy amortyzacyjne oraz odpisy z tytułu trwałej utraty wartości,</w:t>
      </w:r>
      <w:r w:rsidR="00DC51ED" w:rsidRPr="00BC026B">
        <w:t xml:space="preserve"> a w przypadku braku możliwości ustalenia wg opisanej metody,</w:t>
      </w:r>
    </w:p>
    <w:p w14:paraId="3504FB95" w14:textId="77777777" w:rsidR="00D34FD3" w:rsidRPr="00BC026B" w:rsidRDefault="00D34FD3" w:rsidP="00BE180B">
      <w:pPr>
        <w:pStyle w:val="Wciecie11"/>
        <w:spacing w:line="360" w:lineRule="auto"/>
      </w:pPr>
      <w:r w:rsidRPr="00BC026B">
        <w:t>według ceny rynkowej,</w:t>
      </w:r>
      <w:r w:rsidR="00DC51ED" w:rsidRPr="00BC026B">
        <w:t xml:space="preserve"> a w przypadku braku możliwości ustalenia wg opisanej metody,</w:t>
      </w:r>
    </w:p>
    <w:p w14:paraId="1B344EA9" w14:textId="77777777" w:rsidR="00D34FD3" w:rsidRPr="00BC026B" w:rsidRDefault="00D34FD3" w:rsidP="00BE180B">
      <w:pPr>
        <w:pStyle w:val="Wciecie11"/>
        <w:spacing w:line="360" w:lineRule="auto"/>
      </w:pPr>
      <w:r w:rsidRPr="00BC026B">
        <w:t>według inaczej określonej wartości godziwej.</w:t>
      </w:r>
    </w:p>
    <w:p w14:paraId="40BA6078" w14:textId="77777777" w:rsidR="00D34FD3" w:rsidRPr="00BC026B" w:rsidRDefault="00D34FD3" w:rsidP="00BE180B">
      <w:pPr>
        <w:spacing w:line="360" w:lineRule="auto"/>
        <w:rPr>
          <w:lang w:val="pl-PL"/>
        </w:rPr>
      </w:pPr>
      <w:r w:rsidRPr="00BC026B">
        <w:rPr>
          <w:b/>
          <w:lang w:val="pl-PL"/>
        </w:rPr>
        <w:t>Udziały w jednostkach podporządkowanych zaliczane do aktywów trwałych</w:t>
      </w:r>
      <w:r w:rsidRPr="00BC026B">
        <w:rPr>
          <w:lang w:val="pl-PL"/>
        </w:rPr>
        <w:t xml:space="preserve"> wycenia się:</w:t>
      </w:r>
    </w:p>
    <w:p w14:paraId="4913A27A" w14:textId="77777777" w:rsidR="00D34FD3" w:rsidRPr="00BC026B" w:rsidRDefault="00D34FD3" w:rsidP="00BE180B">
      <w:pPr>
        <w:pStyle w:val="Wciecie11"/>
        <w:spacing w:line="360" w:lineRule="auto"/>
      </w:pPr>
      <w:r w:rsidRPr="00BC026B">
        <w:t>według ceny nabycia pomniejszonej o odpisy z tytułu trwałej utraty wartości,</w:t>
      </w:r>
      <w:r w:rsidR="00DC51ED" w:rsidRPr="00BC026B">
        <w:t xml:space="preserve"> a w przypadku braku możliwości ustalenia wg opisanej metody,</w:t>
      </w:r>
    </w:p>
    <w:p w14:paraId="114CF5B8" w14:textId="77777777" w:rsidR="00D34FD3" w:rsidRPr="00BC026B" w:rsidRDefault="00D34FD3" w:rsidP="00BE180B">
      <w:pPr>
        <w:spacing w:line="360" w:lineRule="auto"/>
        <w:rPr>
          <w:lang w:val="pl-PL"/>
        </w:rPr>
      </w:pPr>
      <w:r w:rsidRPr="00BC026B">
        <w:rPr>
          <w:b/>
          <w:lang w:val="pl-PL"/>
        </w:rPr>
        <w:t>Udziały w jednostkach podporządkowanych niezaliczane do aktywów trwałych</w:t>
      </w:r>
      <w:r w:rsidRPr="00BC026B">
        <w:rPr>
          <w:lang w:val="pl-PL"/>
        </w:rPr>
        <w:t xml:space="preserve"> wycenia się:</w:t>
      </w:r>
    </w:p>
    <w:p w14:paraId="507B4DB0" w14:textId="77777777" w:rsidR="00D34FD3" w:rsidRPr="00BC026B" w:rsidRDefault="00D34FD3" w:rsidP="00BE180B">
      <w:pPr>
        <w:pStyle w:val="Wciecie11"/>
        <w:spacing w:line="360" w:lineRule="auto"/>
      </w:pPr>
      <w:r w:rsidRPr="00BC026B">
        <w:t>według ceny nabycia pomniejszonej o odpisy z tytułu trwałej utraty wartości,</w:t>
      </w:r>
    </w:p>
    <w:p w14:paraId="25603B78" w14:textId="77777777" w:rsidR="00D34FD3" w:rsidRPr="00BC026B" w:rsidRDefault="00D34FD3" w:rsidP="00BE180B">
      <w:pPr>
        <w:spacing w:line="360" w:lineRule="auto"/>
        <w:rPr>
          <w:lang w:val="pl-PL"/>
        </w:rPr>
      </w:pPr>
      <w:r w:rsidRPr="00BC026B">
        <w:rPr>
          <w:b/>
          <w:lang w:val="pl-PL"/>
        </w:rPr>
        <w:t>Udziały (akcje) w innych jednostkach oraz inne inwestycje zaliczone do aktywów trwałych</w:t>
      </w:r>
      <w:r w:rsidRPr="00BC026B">
        <w:rPr>
          <w:lang w:val="pl-PL"/>
        </w:rPr>
        <w:t xml:space="preserve"> wycenia się:</w:t>
      </w:r>
    </w:p>
    <w:p w14:paraId="77D63EF6" w14:textId="77777777" w:rsidR="00D34FD3" w:rsidRPr="00BC026B" w:rsidRDefault="00D34FD3" w:rsidP="00BE180B">
      <w:pPr>
        <w:pStyle w:val="Wciecie11"/>
        <w:spacing w:line="360" w:lineRule="auto"/>
      </w:pPr>
      <w:r w:rsidRPr="00BC026B">
        <w:t>według cen nabycia pomniejszonych o odpisy z tytułu trwałej utraty wartości;</w:t>
      </w:r>
      <w:r w:rsidR="00DC51ED" w:rsidRPr="00BC026B">
        <w:t xml:space="preserve"> a w przypadku braku możliwości ustalenia wg opisanej metody,</w:t>
      </w:r>
    </w:p>
    <w:p w14:paraId="65530915" w14:textId="5183EDA7" w:rsidR="00D34FD3" w:rsidRPr="00F74816" w:rsidRDefault="00D34FD3" w:rsidP="00BE180B">
      <w:pPr>
        <w:pStyle w:val="Wciecie11"/>
        <w:spacing w:line="360" w:lineRule="auto"/>
      </w:pPr>
      <w:r w:rsidRPr="00BC026B">
        <w:t>według wartości godziwej.</w:t>
      </w:r>
    </w:p>
    <w:p w14:paraId="3D904AEA" w14:textId="77777777" w:rsidR="00D34FD3" w:rsidRPr="00BC026B" w:rsidRDefault="00D34FD3" w:rsidP="00BE180B">
      <w:pPr>
        <w:spacing w:line="360" w:lineRule="auto"/>
        <w:rPr>
          <w:lang w:val="pl-PL"/>
        </w:rPr>
      </w:pPr>
      <w:r w:rsidRPr="00BC026B">
        <w:rPr>
          <w:b/>
          <w:lang w:val="pl-PL"/>
        </w:rPr>
        <w:lastRenderedPageBreak/>
        <w:t>Zapasy materiałów, towarów, produktów gotowych, półproduktów i produktów w toku</w:t>
      </w:r>
      <w:r w:rsidRPr="00BC026B">
        <w:rPr>
          <w:lang w:val="pl-PL"/>
        </w:rPr>
        <w:t xml:space="preserve"> wycenia się według cen nabycia lub kosztów wytworzenia nie wyższych od ich cen sprzedaży netto na dzień bilansowy.</w:t>
      </w:r>
    </w:p>
    <w:p w14:paraId="6396B624" w14:textId="77777777" w:rsidR="00D34FD3" w:rsidRPr="00BC026B" w:rsidRDefault="00D34FD3" w:rsidP="00BE180B">
      <w:pPr>
        <w:pStyle w:val="Wciecie11"/>
        <w:spacing w:line="360" w:lineRule="auto"/>
      </w:pPr>
      <w:r w:rsidRPr="00BC026B">
        <w:t xml:space="preserve">Jednostka nie prowadzi ewidencji </w:t>
      </w:r>
      <w:r w:rsidR="00DC51ED" w:rsidRPr="00BC026B">
        <w:t>zapasów</w:t>
      </w:r>
      <w:r w:rsidRPr="00BC026B">
        <w:t>. Ich zakup obciąża bezpośrednio koszty działalności.</w:t>
      </w:r>
    </w:p>
    <w:p w14:paraId="27D679B1" w14:textId="77777777" w:rsidR="00D34FD3" w:rsidRPr="00BC026B" w:rsidRDefault="00D34FD3" w:rsidP="00BE180B">
      <w:pPr>
        <w:pStyle w:val="Wciecie11"/>
        <w:spacing w:line="360" w:lineRule="auto"/>
      </w:pPr>
      <w:r w:rsidRPr="00BC026B">
        <w:t xml:space="preserve">W </w:t>
      </w:r>
      <w:r w:rsidR="00DC51ED" w:rsidRPr="00BC026B">
        <w:t xml:space="preserve">przypadku wystąpienia składników zapasów w jednostce </w:t>
      </w:r>
      <w:r w:rsidRPr="00BC026B">
        <w:t>jednostka prowadzi ewidencję:</w:t>
      </w:r>
    </w:p>
    <w:p w14:paraId="33B0D667" w14:textId="30BE0992" w:rsidR="00D34FD3" w:rsidRPr="00BC026B" w:rsidRDefault="00D34FD3" w:rsidP="00F74816">
      <w:pPr>
        <w:pStyle w:val="Wciecie12"/>
        <w:spacing w:line="360" w:lineRule="auto"/>
      </w:pPr>
      <w:r w:rsidRPr="00BC026B">
        <w:t>ilościowo-wartościową,</w:t>
      </w:r>
    </w:p>
    <w:p w14:paraId="221DF20E" w14:textId="77777777" w:rsidR="00D34FD3" w:rsidRPr="00BC026B" w:rsidRDefault="00DC51ED" w:rsidP="00BE180B">
      <w:pPr>
        <w:spacing w:line="360" w:lineRule="auto"/>
        <w:rPr>
          <w:lang w:val="pl-PL"/>
        </w:rPr>
      </w:pPr>
      <w:r w:rsidRPr="00BC026B">
        <w:rPr>
          <w:lang w:val="pl-PL"/>
        </w:rPr>
        <w:t>Przyjęcie towarów</w:t>
      </w:r>
      <w:r w:rsidR="00D34FD3" w:rsidRPr="00BC026B">
        <w:rPr>
          <w:lang w:val="pl-PL"/>
        </w:rPr>
        <w:t xml:space="preserve"> do magazynu następuje według:</w:t>
      </w:r>
    </w:p>
    <w:p w14:paraId="71DBC53F" w14:textId="77777777" w:rsidR="00D34FD3" w:rsidRPr="00BC026B" w:rsidRDefault="00D34FD3" w:rsidP="00BE180B">
      <w:pPr>
        <w:pStyle w:val="Wciecie11"/>
        <w:spacing w:line="360" w:lineRule="auto"/>
      </w:pPr>
      <w:r w:rsidRPr="00BC026B">
        <w:t>rzeczywistych cen zakupu,</w:t>
      </w:r>
    </w:p>
    <w:p w14:paraId="172AEAA4" w14:textId="77777777" w:rsidR="00D34FD3" w:rsidRPr="00BC026B" w:rsidRDefault="00D34FD3" w:rsidP="00BE180B">
      <w:pPr>
        <w:spacing w:line="360" w:lineRule="auto"/>
        <w:rPr>
          <w:lang w:val="pl-PL"/>
        </w:rPr>
      </w:pPr>
      <w:r w:rsidRPr="00BC026B">
        <w:rPr>
          <w:lang w:val="pl-PL"/>
        </w:rPr>
        <w:t xml:space="preserve">Rozchód </w:t>
      </w:r>
      <w:r w:rsidR="00DC51ED" w:rsidRPr="00BC026B">
        <w:rPr>
          <w:lang w:val="pl-PL"/>
        </w:rPr>
        <w:t>towarów</w:t>
      </w:r>
      <w:r w:rsidRPr="00BC026B">
        <w:rPr>
          <w:lang w:val="pl-PL"/>
        </w:rPr>
        <w:t xml:space="preserve"> z magazynu w przypadku prowadzenia ewidencji według cen rzeczywistych wycenia się metodą:</w:t>
      </w:r>
    </w:p>
    <w:p w14:paraId="647846A7" w14:textId="77777777" w:rsidR="00D34FD3" w:rsidRPr="00F175C1" w:rsidRDefault="00D34FD3" w:rsidP="00BE180B">
      <w:pPr>
        <w:pStyle w:val="Wciecie11"/>
        <w:spacing w:line="360" w:lineRule="auto"/>
      </w:pPr>
      <w:r w:rsidRPr="00BC026B">
        <w:t>szczegółowej identyfikacji.</w:t>
      </w:r>
    </w:p>
    <w:p w14:paraId="753B73E5" w14:textId="77777777" w:rsidR="00D34FD3" w:rsidRPr="00BC026B" w:rsidRDefault="00D34FD3" w:rsidP="00BE180B">
      <w:pPr>
        <w:spacing w:line="360" w:lineRule="auto"/>
        <w:rPr>
          <w:lang w:val="pl-PL"/>
        </w:rPr>
      </w:pPr>
      <w:r w:rsidRPr="00BC026B">
        <w:rPr>
          <w:b/>
          <w:lang w:val="pl-PL"/>
        </w:rPr>
        <w:t>Inwestycje krótkoterminowe</w:t>
      </w:r>
      <w:r w:rsidRPr="00BC026B">
        <w:rPr>
          <w:lang w:val="pl-PL"/>
        </w:rPr>
        <w:t xml:space="preserve"> wycenia się według:</w:t>
      </w:r>
    </w:p>
    <w:p w14:paraId="04DA025E" w14:textId="77777777" w:rsidR="00D34FD3" w:rsidRPr="00BC026B" w:rsidRDefault="00D34FD3" w:rsidP="00BE180B">
      <w:pPr>
        <w:pStyle w:val="Wciecie11"/>
        <w:spacing w:line="360" w:lineRule="auto"/>
      </w:pPr>
      <w:r w:rsidRPr="00BC026B">
        <w:t>niższej z dwóch wartości: ceny nabycia lub wartości rynkowej.</w:t>
      </w:r>
    </w:p>
    <w:p w14:paraId="3A999276" w14:textId="77777777" w:rsidR="00D34FD3" w:rsidRPr="00BC026B" w:rsidRDefault="00D34FD3" w:rsidP="00BE180B">
      <w:pPr>
        <w:spacing w:line="360" w:lineRule="auto"/>
        <w:rPr>
          <w:lang w:val="pl-PL"/>
        </w:rPr>
      </w:pPr>
      <w:r w:rsidRPr="00BC026B">
        <w:rPr>
          <w:lang w:val="pl-PL"/>
        </w:rPr>
        <w:t>Inwestycje krótkoterminowe, dla których nie istnieje aktywny rynek, wycenia się w wartości godziwej.</w:t>
      </w:r>
    </w:p>
    <w:p w14:paraId="30948931" w14:textId="77777777" w:rsidR="00D34FD3" w:rsidRPr="00BC026B" w:rsidRDefault="00D34FD3" w:rsidP="00BE180B">
      <w:pPr>
        <w:spacing w:line="360" w:lineRule="auto"/>
        <w:rPr>
          <w:lang w:val="pl-PL"/>
        </w:rPr>
      </w:pPr>
      <w:r w:rsidRPr="00BC026B">
        <w:rPr>
          <w:b/>
          <w:lang w:val="pl-PL"/>
        </w:rPr>
        <w:t>Należności</w:t>
      </w:r>
      <w:r w:rsidRPr="00BC026B">
        <w:rPr>
          <w:lang w:val="pl-PL"/>
        </w:rPr>
        <w:t xml:space="preserve"> wycenia się w kwocie wymagającej zapłaty, z zachowaniem zasady ostrożności, czyli po uwzględnieniu odpisów aktualizujących ich wartość.</w:t>
      </w:r>
    </w:p>
    <w:p w14:paraId="4D5FEBDA" w14:textId="77777777" w:rsidR="00D34FD3" w:rsidRPr="001F6EF0" w:rsidRDefault="00D34FD3" w:rsidP="00BE180B">
      <w:pPr>
        <w:spacing w:line="360" w:lineRule="auto"/>
        <w:rPr>
          <w:lang w:val="pl-PL"/>
        </w:rPr>
      </w:pPr>
      <w:r w:rsidRPr="001F6EF0">
        <w:rPr>
          <w:b/>
          <w:lang w:val="pl-PL"/>
        </w:rPr>
        <w:t>Udzielone pożyczki</w:t>
      </w:r>
      <w:r w:rsidRPr="001F6EF0">
        <w:rPr>
          <w:lang w:val="pl-PL"/>
        </w:rPr>
        <w:t xml:space="preserve"> wycenia się w kwocie wymagającej zapłaty, z zachowaniem zasady ostrożności, czyli do kwoty głównej dolicza się należne odsetki za okres objęty sprawozdaniem finansowym, choćby nie stały się jeszcze wymagalne. Wartość udzielonych pożyczek korygują odpisy aktualizujące ich wartość.</w:t>
      </w:r>
    </w:p>
    <w:p w14:paraId="73E7D5DF" w14:textId="77777777" w:rsidR="00D34FD3" w:rsidRPr="001F6EF0" w:rsidRDefault="00D34FD3" w:rsidP="00BE180B">
      <w:pPr>
        <w:spacing w:line="360" w:lineRule="auto"/>
        <w:rPr>
          <w:lang w:val="pl-PL"/>
        </w:rPr>
      </w:pPr>
      <w:r w:rsidRPr="001F6EF0">
        <w:rPr>
          <w:b/>
          <w:lang w:val="pl-PL"/>
        </w:rPr>
        <w:lastRenderedPageBreak/>
        <w:t>Zobowiązania</w:t>
      </w:r>
      <w:r w:rsidRPr="001F6EF0">
        <w:rPr>
          <w:lang w:val="pl-PL"/>
        </w:rPr>
        <w:t xml:space="preserve"> wycenia się w kwocie wymagającej zapłaty, czyli do kwoty głównej zobowiązań dolicza się odsetki wynikające z otrzymanych od kontrahentów not odsetkowych.</w:t>
      </w:r>
    </w:p>
    <w:p w14:paraId="2004B763" w14:textId="77777777" w:rsidR="00D34FD3" w:rsidRPr="00BC026B" w:rsidRDefault="00D34FD3" w:rsidP="00BE180B">
      <w:pPr>
        <w:spacing w:line="360" w:lineRule="auto"/>
        <w:rPr>
          <w:lang w:val="pl-PL"/>
        </w:rPr>
      </w:pPr>
      <w:r w:rsidRPr="001F6EF0">
        <w:rPr>
          <w:b/>
          <w:lang w:val="pl-PL"/>
        </w:rPr>
        <w:t>Zobowiązania finansowe</w:t>
      </w:r>
      <w:r w:rsidRPr="001F6EF0">
        <w:rPr>
          <w:lang w:val="pl-PL"/>
        </w:rPr>
        <w:t>, których uregulowanie zgodnie z umową następuje drogą wydania aktywów finansowych innych niż środki pieniężne</w:t>
      </w:r>
      <w:r w:rsidRPr="00BC026B">
        <w:rPr>
          <w:lang w:val="pl-PL"/>
        </w:rPr>
        <w:t xml:space="preserve"> lub wymiany na instrumenty finansowe, wycenia się według wartości godziwej.</w:t>
      </w:r>
    </w:p>
    <w:p w14:paraId="6FFC0FAD" w14:textId="77777777" w:rsidR="00D34FD3" w:rsidRPr="00BC026B" w:rsidRDefault="00D34FD3" w:rsidP="00BE180B">
      <w:pPr>
        <w:spacing w:line="360" w:lineRule="auto"/>
        <w:rPr>
          <w:lang w:val="pl-PL"/>
        </w:rPr>
      </w:pPr>
      <w:r w:rsidRPr="00BC026B">
        <w:rPr>
          <w:b/>
          <w:lang w:val="pl-PL"/>
        </w:rPr>
        <w:t>Środki pieniężne</w:t>
      </w:r>
      <w:r w:rsidRPr="00BC026B">
        <w:rPr>
          <w:lang w:val="pl-PL"/>
        </w:rPr>
        <w:t xml:space="preserve"> w kasie i na rachunkach bankowych wycenia się według wartości nominalnej. </w:t>
      </w:r>
    </w:p>
    <w:p w14:paraId="748C8231" w14:textId="0581F3D2" w:rsidR="00DC51ED" w:rsidRPr="00BC026B" w:rsidRDefault="00D34FD3" w:rsidP="00BE180B">
      <w:pPr>
        <w:spacing w:line="360" w:lineRule="auto"/>
        <w:rPr>
          <w:lang w:val="pl-PL"/>
        </w:rPr>
      </w:pPr>
      <w:r w:rsidRPr="00BC026B">
        <w:rPr>
          <w:b/>
          <w:lang w:val="pl-PL"/>
        </w:rPr>
        <w:t>Rezerwy</w:t>
      </w:r>
      <w:r w:rsidRPr="00BC026B">
        <w:rPr>
          <w:lang w:val="pl-PL"/>
        </w:rPr>
        <w:t xml:space="preserve"> na straty i zobowiązania wycenia się w uzasadnionej, wiarygodnie oszacowanej wartości.</w:t>
      </w:r>
    </w:p>
    <w:p w14:paraId="4D6B9839" w14:textId="77777777" w:rsidR="00D34FD3" w:rsidRPr="00BC026B" w:rsidRDefault="00D34FD3" w:rsidP="00BE180B">
      <w:pPr>
        <w:spacing w:line="360" w:lineRule="auto"/>
        <w:rPr>
          <w:lang w:val="pl-PL"/>
        </w:rPr>
      </w:pPr>
      <w:r w:rsidRPr="00BC026B">
        <w:rPr>
          <w:lang w:val="pl-PL"/>
        </w:rPr>
        <w:t>Rezerwy tworzone są na:</w:t>
      </w:r>
    </w:p>
    <w:p w14:paraId="33BB9774" w14:textId="77777777" w:rsidR="00D34FD3" w:rsidRPr="00BC026B" w:rsidRDefault="00D34FD3" w:rsidP="00BE180B">
      <w:pPr>
        <w:pStyle w:val="Wciecie-1"/>
        <w:spacing w:line="360" w:lineRule="auto"/>
      </w:pPr>
      <w:r w:rsidRPr="00BC026B">
        <w:t>pewne lub o dużym stopniu prawdopodobieństwa – przyszłe straty lub zobowiązania, których kwotę można w sposób wiarygodny oszacować, a w szczególności na stratę</w:t>
      </w:r>
      <w:r w:rsidRPr="00BC026B">
        <w:br/>
        <w:t>z tytułu udzielonych gwarancji, poręczeń, operacji kredytowych lub skutków toczą</w:t>
      </w:r>
      <w:r w:rsidRPr="00BC026B">
        <w:softHyphen/>
        <w:t>cego się postępowania sądowego;</w:t>
      </w:r>
    </w:p>
    <w:p w14:paraId="3EAE0153" w14:textId="77777777" w:rsidR="00D34FD3" w:rsidRPr="00BC026B" w:rsidRDefault="00D34FD3" w:rsidP="00BE180B">
      <w:pPr>
        <w:pStyle w:val="Wciecie-1"/>
        <w:spacing w:line="360" w:lineRule="auto"/>
      </w:pPr>
      <w:r w:rsidRPr="00BC026B">
        <w:t>przyszłe zobowiązania spowodowane restrukturyzacją, jeżeli na podstawie odrębnych przepisów jednostka jest zobowiązana do jej przeprowadzenia lub zawarto w tej sprawie wiążące umowy, a plany restrukturyzacji pozwalają w sposób wiarygodny oszacować wartość tych przyszłych zobowiązań.</w:t>
      </w:r>
    </w:p>
    <w:p w14:paraId="3475B23B" w14:textId="77777777" w:rsidR="00D34FD3" w:rsidRPr="00BC026B" w:rsidRDefault="00D34FD3" w:rsidP="00BE180B">
      <w:pPr>
        <w:spacing w:line="360" w:lineRule="auto"/>
        <w:rPr>
          <w:lang w:val="pl-PL"/>
        </w:rPr>
      </w:pPr>
      <w:r w:rsidRPr="00BC026B">
        <w:rPr>
          <w:lang w:val="pl-PL"/>
        </w:rPr>
        <w:t>Rezerwy są tworzone w ciężar pozostałych kosztów operacyjnych, kosztów finansowych lub strat nadzwyczajnych, w zależności od okoliczności, z których strata wynika.</w:t>
      </w:r>
    </w:p>
    <w:p w14:paraId="22435C8C" w14:textId="77777777" w:rsidR="00D34FD3" w:rsidRDefault="00D34FD3" w:rsidP="00BE180B">
      <w:pPr>
        <w:spacing w:line="360" w:lineRule="auto"/>
        <w:rPr>
          <w:lang w:val="pl-PL"/>
        </w:rPr>
      </w:pPr>
      <w:r w:rsidRPr="00BC026B">
        <w:rPr>
          <w:lang w:val="pl-PL"/>
        </w:rPr>
        <w:t>Rezerwę zmniejsza powstanie straty lub zobowiązania, na które została utworzona, zaś niewykorzystane rezerwy (z uwagi na ustanie lub zmniejszenie ryzyka strat, na które zostały utworzone) rozwiązuje się na dobro kont pozostałych przychodów operacyjnych, przychodów finansowych lub zysków nadzwyczajnych.</w:t>
      </w:r>
    </w:p>
    <w:p w14:paraId="485172E6" w14:textId="77777777" w:rsidR="003B644D" w:rsidRPr="00BC026B" w:rsidRDefault="003B644D" w:rsidP="00BE180B">
      <w:pPr>
        <w:spacing w:line="360" w:lineRule="auto"/>
        <w:rPr>
          <w:lang w:val="pl-PL"/>
        </w:rPr>
      </w:pPr>
    </w:p>
    <w:p w14:paraId="0D423BE8" w14:textId="77777777" w:rsidR="00D34FD3" w:rsidRPr="00BC026B" w:rsidRDefault="00D34FD3" w:rsidP="00BE180B">
      <w:pPr>
        <w:spacing w:line="360" w:lineRule="auto"/>
        <w:rPr>
          <w:lang w:val="pl-PL"/>
        </w:rPr>
      </w:pPr>
      <w:r w:rsidRPr="00BC026B">
        <w:rPr>
          <w:b/>
          <w:lang w:val="pl-PL"/>
        </w:rPr>
        <w:lastRenderedPageBreak/>
        <w:t>Udziały</w:t>
      </w:r>
      <w:r w:rsidRPr="00BC026B">
        <w:rPr>
          <w:lang w:val="pl-PL"/>
        </w:rPr>
        <w:t xml:space="preserve"> (akcje) własne wycenia się według cen nabycia.</w:t>
      </w:r>
    </w:p>
    <w:p w14:paraId="79F34B9B" w14:textId="77B1C103" w:rsidR="00F74816" w:rsidRPr="0070083F" w:rsidRDefault="00D34FD3" w:rsidP="00BE180B">
      <w:pPr>
        <w:spacing w:line="360" w:lineRule="auto"/>
        <w:rPr>
          <w:lang w:val="pl-PL"/>
        </w:rPr>
      </w:pPr>
      <w:r w:rsidRPr="00BC026B">
        <w:rPr>
          <w:b/>
          <w:lang w:val="pl-PL"/>
        </w:rPr>
        <w:t>Kapitały</w:t>
      </w:r>
      <w:r w:rsidRPr="00BC026B">
        <w:rPr>
          <w:lang w:val="pl-PL"/>
        </w:rPr>
        <w:t xml:space="preserve"> oraz pozostałe aktywa i pasywa wycenia się według wartości nominalnej.</w:t>
      </w:r>
    </w:p>
    <w:p w14:paraId="1E4E94B6" w14:textId="77777777" w:rsidR="00D34FD3" w:rsidRPr="00401CD4" w:rsidRDefault="006B51F3" w:rsidP="00BE180B">
      <w:pPr>
        <w:pStyle w:val="Nagwek11"/>
        <w:spacing w:line="360" w:lineRule="auto"/>
      </w:pPr>
      <w:bookmarkStart w:id="47" w:name="_Toc209247250"/>
      <w:r w:rsidRPr="00401CD4">
        <w:t xml:space="preserve">3.5. </w:t>
      </w:r>
      <w:r w:rsidR="00D34FD3" w:rsidRPr="00401CD4">
        <w:t>Wycena aktywów i pasywów wyrażonych w walutach obcych</w:t>
      </w:r>
      <w:bookmarkEnd w:id="47"/>
    </w:p>
    <w:p w14:paraId="47ABBFD7" w14:textId="77777777" w:rsidR="00D34FD3" w:rsidRPr="00BC026B" w:rsidRDefault="00D34FD3" w:rsidP="00BE180B">
      <w:pPr>
        <w:pStyle w:val="Rozdzial4"/>
        <w:spacing w:line="360" w:lineRule="auto"/>
        <w:rPr>
          <w:rFonts w:ascii="Times New Roman" w:hAnsi="Times New Roman"/>
        </w:rPr>
      </w:pPr>
      <w:r w:rsidRPr="00BC026B">
        <w:rPr>
          <w:rFonts w:ascii="Times New Roman" w:hAnsi="Times New Roman"/>
        </w:rPr>
        <w:t>Na dzień bilansowy:</w:t>
      </w:r>
    </w:p>
    <w:p w14:paraId="22EB7E03" w14:textId="77777777" w:rsidR="00D34FD3" w:rsidRPr="00BC026B" w:rsidRDefault="00D34FD3" w:rsidP="00BE180B">
      <w:pPr>
        <w:spacing w:line="360" w:lineRule="auto"/>
        <w:rPr>
          <w:lang w:val="pl-PL"/>
        </w:rPr>
      </w:pPr>
      <w:r w:rsidRPr="00BC026B">
        <w:rPr>
          <w:lang w:val="pl-PL"/>
        </w:rPr>
        <w:t>wyrażone w walutach obcych aktywa (z wyłączeniem udziałów w jednostkach podporządkowanych wycenianych metodą praw własności) wycenia się:</w:t>
      </w:r>
    </w:p>
    <w:p w14:paraId="3F4E09F0" w14:textId="77777777" w:rsidR="00D34FD3" w:rsidRPr="00BC026B" w:rsidRDefault="00D34FD3" w:rsidP="00BE180B">
      <w:pPr>
        <w:pStyle w:val="Wciecie11"/>
        <w:spacing w:line="360" w:lineRule="auto"/>
      </w:pPr>
      <w:r w:rsidRPr="00BC026B">
        <w:t>po obowiązującym na ten dzień średnim kursie ustalonym dla danej waluty przez Narodowy Bank Polski,</w:t>
      </w:r>
    </w:p>
    <w:p w14:paraId="2FE015A7" w14:textId="77777777" w:rsidR="00D34FD3" w:rsidRPr="00BC026B" w:rsidRDefault="00D34FD3" w:rsidP="00BE180B">
      <w:pPr>
        <w:spacing w:line="360" w:lineRule="auto"/>
        <w:rPr>
          <w:lang w:val="pl-PL"/>
        </w:rPr>
      </w:pPr>
      <w:r w:rsidRPr="00BC026B">
        <w:rPr>
          <w:lang w:val="pl-PL"/>
        </w:rPr>
        <w:t>wyrażone w walutach obcych pasywa wycenia się:</w:t>
      </w:r>
    </w:p>
    <w:p w14:paraId="42AB7CDD" w14:textId="77777777" w:rsidR="00D34FD3" w:rsidRPr="00BC026B" w:rsidRDefault="00D34FD3" w:rsidP="00BE180B">
      <w:pPr>
        <w:pStyle w:val="Wciecie11"/>
        <w:spacing w:line="360" w:lineRule="auto"/>
      </w:pPr>
      <w:r w:rsidRPr="00BC026B">
        <w:t>po obowiązującym na ten dzień średnim kursie ustalonym dla danej waluty przez Narodowy Bank Polski.</w:t>
      </w:r>
    </w:p>
    <w:p w14:paraId="47E1F1EB" w14:textId="77777777" w:rsidR="00D34FD3" w:rsidRPr="00BC026B" w:rsidRDefault="00D34FD3" w:rsidP="00BE180B">
      <w:pPr>
        <w:pStyle w:val="Rozdzial4"/>
        <w:spacing w:line="360" w:lineRule="auto"/>
        <w:rPr>
          <w:rFonts w:ascii="Times New Roman" w:hAnsi="Times New Roman"/>
        </w:rPr>
      </w:pPr>
      <w:r w:rsidRPr="00BC026B">
        <w:rPr>
          <w:rFonts w:ascii="Times New Roman" w:hAnsi="Times New Roman"/>
        </w:rPr>
        <w:t>W ciągu roku obrotowego:</w:t>
      </w:r>
    </w:p>
    <w:p w14:paraId="420A90B9" w14:textId="77777777" w:rsidR="00D34FD3" w:rsidRPr="00BC026B" w:rsidRDefault="00D34FD3" w:rsidP="00BE180B">
      <w:pPr>
        <w:pStyle w:val="Punkt-1"/>
        <w:spacing w:line="360" w:lineRule="auto"/>
      </w:pPr>
      <w:r w:rsidRPr="00BC026B">
        <w:tab/>
        <w:t>1)</w:t>
      </w:r>
      <w:r w:rsidRPr="00BC026B">
        <w:tab/>
        <w:t xml:space="preserve">operacje sprzedaży i kupna walut oraz operacje zapłaty należności lub zobowiązań wycenia się po kursie kupna lub sprzedaży banku, z którego usług korzysta jednostka, </w:t>
      </w:r>
    </w:p>
    <w:p w14:paraId="15C02EF5" w14:textId="1665F924" w:rsidR="006B51F3" w:rsidRDefault="00D34FD3" w:rsidP="00F74816">
      <w:pPr>
        <w:pStyle w:val="Punkt-1"/>
        <w:spacing w:line="360" w:lineRule="auto"/>
      </w:pPr>
      <w:r w:rsidRPr="00BC026B">
        <w:tab/>
        <w:t>2)</w:t>
      </w:r>
      <w:r w:rsidRPr="00BC026B">
        <w:tab/>
        <w:t>pozostałe operacje wycenia się po obowiązującym na dzień przeprowadzenia operacji średnim kursie ustalonym dla danej waluty przez Prezesa NBP.</w:t>
      </w:r>
      <w:bookmarkStart w:id="48" w:name="_Toc209247251"/>
    </w:p>
    <w:p w14:paraId="08D61E29" w14:textId="1FB6460D" w:rsidR="00D34FD3" w:rsidRPr="00F72054" w:rsidRDefault="00E73B82" w:rsidP="00BE180B">
      <w:pPr>
        <w:pStyle w:val="Nagwek11"/>
        <w:spacing w:line="360" w:lineRule="auto"/>
      </w:pPr>
      <w:r w:rsidRPr="00F72054">
        <w:t>3.</w:t>
      </w:r>
      <w:r w:rsidR="003B644D">
        <w:t>6</w:t>
      </w:r>
      <w:r w:rsidRPr="00F72054">
        <w:t xml:space="preserve">. </w:t>
      </w:r>
      <w:r w:rsidR="00C249DB" w:rsidRPr="00F72054">
        <w:t>Z</w:t>
      </w:r>
      <w:r w:rsidR="00D34FD3" w:rsidRPr="00F72054">
        <w:t>asady wyceny zobowiązań warunkowych</w:t>
      </w:r>
      <w:bookmarkEnd w:id="48"/>
    </w:p>
    <w:p w14:paraId="194FC45E" w14:textId="77777777" w:rsidR="00D34FD3" w:rsidRPr="00BC026B" w:rsidRDefault="00D34FD3" w:rsidP="00BE180B">
      <w:pPr>
        <w:spacing w:line="360" w:lineRule="auto"/>
        <w:rPr>
          <w:lang w:val="pl-PL"/>
        </w:rPr>
      </w:pPr>
      <w:r w:rsidRPr="00BC026B">
        <w:rPr>
          <w:lang w:val="pl-PL"/>
        </w:rPr>
        <w:t>Zobowiązanie warunkowe jest możliwym zobowiązaniem, które powstaje na skutek zdarzeń przeszłych i którego istnienie zostanie potwierdzone dopiero w przyszłości w momencie wystąpienia niepewnych zdarzeń (nad którymi jednostka nie ma pełnej kontroli). Zobowiązaniem warunkowym może być również obecne zobowiązanie jednostki, które powstaje na skutek przeszłych zdarzeń i którego nie można wycenić wystarczająco wia</w:t>
      </w:r>
      <w:r w:rsidRPr="00BC026B">
        <w:rPr>
          <w:lang w:val="pl-PL"/>
        </w:rPr>
        <w:softHyphen/>
        <w:t>rygodnie lub nie jest prawdopodobne, aby wypełnienie tego zobowiązania spowodowało wypływ środków zawierających w sobie korzyści ekonomiczne. W zawiązku z tym zo</w:t>
      </w:r>
      <w:r w:rsidRPr="00BC026B">
        <w:rPr>
          <w:lang w:val="pl-PL"/>
        </w:rPr>
        <w:softHyphen/>
        <w:t xml:space="preserve">bowiązanie takie </w:t>
      </w:r>
      <w:r w:rsidRPr="00BC026B">
        <w:rPr>
          <w:lang w:val="pl-PL"/>
        </w:rPr>
        <w:lastRenderedPageBreak/>
        <w:t>nie jest prezentowane w bilansie, ale jest opisywane w dodat</w:t>
      </w:r>
      <w:r w:rsidRPr="00BC026B">
        <w:rPr>
          <w:lang w:val="pl-PL"/>
        </w:rPr>
        <w:softHyphen/>
        <w:t>kowych informacjach i objaśnieniach do sprawozdania finansowego.</w:t>
      </w:r>
    </w:p>
    <w:p w14:paraId="242D09D7" w14:textId="77777777" w:rsidR="00D34FD3" w:rsidRPr="00BC026B" w:rsidRDefault="00D34FD3" w:rsidP="00BE180B">
      <w:pPr>
        <w:spacing w:line="360" w:lineRule="auto"/>
        <w:rPr>
          <w:lang w:val="pl-PL"/>
        </w:rPr>
      </w:pPr>
      <w:r w:rsidRPr="00BC026B">
        <w:rPr>
          <w:lang w:val="pl-PL"/>
        </w:rPr>
        <w:t>Przykładem zobowiązań warunkowych mogą być zobowiązania wynikające z udzielonych przez jednostkę gwarancji lub poręczeń majątkowych.</w:t>
      </w:r>
    </w:p>
    <w:p w14:paraId="7F83DF77" w14:textId="61139259" w:rsidR="00913CD2" w:rsidRPr="00BC026B" w:rsidRDefault="00D34FD3" w:rsidP="00BE180B">
      <w:pPr>
        <w:spacing w:line="360" w:lineRule="auto"/>
        <w:rPr>
          <w:lang w:val="pl-PL"/>
        </w:rPr>
      </w:pPr>
      <w:r w:rsidRPr="00BC026B">
        <w:rPr>
          <w:lang w:val="pl-PL"/>
        </w:rPr>
        <w:t>Zobowiązanie warunkowe wycenia się w wartości udzielonych gwarancji, poręczeń lub</w:t>
      </w:r>
      <w:r w:rsidRPr="00BC026B">
        <w:rPr>
          <w:lang w:val="pl-PL"/>
        </w:rPr>
        <w:br/>
        <w:t>w inny sposób wiarygodnie oszacowanej wartości.</w:t>
      </w:r>
    </w:p>
    <w:p w14:paraId="0120DBE2" w14:textId="515C5197" w:rsidR="00D34FD3" w:rsidRPr="00F72054" w:rsidRDefault="00F72054" w:rsidP="00BE180B">
      <w:pPr>
        <w:pStyle w:val="Nagwek11"/>
        <w:spacing w:line="360" w:lineRule="auto"/>
      </w:pPr>
      <w:bookmarkStart w:id="49" w:name="_Toc209247252"/>
      <w:r>
        <w:t>3.</w:t>
      </w:r>
      <w:r w:rsidR="003B644D">
        <w:t>7</w:t>
      </w:r>
      <w:r>
        <w:t xml:space="preserve">. </w:t>
      </w:r>
      <w:r w:rsidR="00D34FD3" w:rsidRPr="00F72054">
        <w:t>Zasady wyceny instrumentów pochodnych zabezpieczających wartość aktywów</w:t>
      </w:r>
      <w:bookmarkEnd w:id="49"/>
      <w:r w:rsidR="00D34FD3" w:rsidRPr="00F72054">
        <w:t xml:space="preserve"> </w:t>
      </w:r>
    </w:p>
    <w:p w14:paraId="64A0261F" w14:textId="77777777" w:rsidR="00D34FD3" w:rsidRPr="00BC026B" w:rsidRDefault="00D34FD3" w:rsidP="00BE180B">
      <w:pPr>
        <w:spacing w:line="360" w:lineRule="auto"/>
        <w:rPr>
          <w:lang w:val="pl-PL"/>
        </w:rPr>
      </w:pPr>
      <w:r w:rsidRPr="00BC026B">
        <w:rPr>
          <w:lang w:val="pl-PL"/>
        </w:rPr>
        <w:t xml:space="preserve">W jednostce mogą występować pochodne instrumenty finansowe (np. terminowe kontrakty </w:t>
      </w:r>
      <w:proofErr w:type="spellStart"/>
      <w:r w:rsidRPr="00BC026B">
        <w:rPr>
          <w:lang w:val="pl-PL"/>
        </w:rPr>
        <w:t>forward</w:t>
      </w:r>
      <w:proofErr w:type="spellEnd"/>
      <w:r w:rsidRPr="00BC026B">
        <w:rPr>
          <w:lang w:val="pl-PL"/>
        </w:rPr>
        <w:t>) charakteryzujące się następującymi cechami:</w:t>
      </w:r>
    </w:p>
    <w:p w14:paraId="6EE355DE" w14:textId="77777777" w:rsidR="00D34FD3" w:rsidRPr="00BC026B" w:rsidRDefault="00D34FD3" w:rsidP="00BE180B">
      <w:pPr>
        <w:pStyle w:val="Wciecie-1"/>
        <w:spacing w:line="360" w:lineRule="auto"/>
      </w:pPr>
      <w:r w:rsidRPr="00BC026B">
        <w:t>ich wartość zależy od zmiany wartości instrumentu bazowego (stopy procentowej, kursu bazowego, kursu wymiany walut itp.),</w:t>
      </w:r>
    </w:p>
    <w:p w14:paraId="22620C74" w14:textId="77777777" w:rsidR="00D34FD3" w:rsidRPr="00BC026B" w:rsidRDefault="00D34FD3" w:rsidP="00BE180B">
      <w:pPr>
        <w:pStyle w:val="Wciecie-1"/>
        <w:spacing w:line="360" w:lineRule="auto"/>
      </w:pPr>
      <w:r w:rsidRPr="00BC026B">
        <w:t>wydatki początkowe na ich nabycie nie występują lub są bardzo niskie,</w:t>
      </w:r>
    </w:p>
    <w:p w14:paraId="268479B6" w14:textId="77777777" w:rsidR="00D34FD3" w:rsidRPr="00BC026B" w:rsidRDefault="00D34FD3" w:rsidP="00BE180B">
      <w:pPr>
        <w:pStyle w:val="Wciecie-1"/>
        <w:spacing w:line="360" w:lineRule="auto"/>
      </w:pPr>
      <w:r w:rsidRPr="00BC026B">
        <w:t xml:space="preserve">rozliczenie instrumentu nastąpi w przyszłości. </w:t>
      </w:r>
    </w:p>
    <w:p w14:paraId="433DFE1A" w14:textId="77777777" w:rsidR="00D34FD3" w:rsidRPr="00BC026B" w:rsidRDefault="00D34FD3" w:rsidP="00BE180B">
      <w:pPr>
        <w:spacing w:line="360" w:lineRule="auto"/>
        <w:rPr>
          <w:lang w:val="pl-PL"/>
        </w:rPr>
      </w:pPr>
      <w:r w:rsidRPr="00BC026B">
        <w:rPr>
          <w:lang w:val="pl-PL"/>
        </w:rPr>
        <w:t>Kontrakty terminowe mogą być zawierane w celu zabezpieczenia się przez jednostkę przed niekorzystnymi dla niej zmianami kursów walutowych, stóp procentowych, indeksów giełdowych.</w:t>
      </w:r>
    </w:p>
    <w:p w14:paraId="3C4A141F" w14:textId="77777777" w:rsidR="00D34FD3" w:rsidRPr="00BC026B" w:rsidRDefault="00D34FD3" w:rsidP="00BE180B">
      <w:pPr>
        <w:spacing w:line="360" w:lineRule="auto"/>
        <w:rPr>
          <w:lang w:val="pl-PL"/>
        </w:rPr>
      </w:pPr>
      <w:r w:rsidRPr="00BC026B">
        <w:rPr>
          <w:lang w:val="pl-PL"/>
        </w:rPr>
        <w:t xml:space="preserve">Jednostka może stosować pochodne instrumenty zabezpieczające w celu: </w:t>
      </w:r>
    </w:p>
    <w:p w14:paraId="00F2B997" w14:textId="77777777" w:rsidR="00D34FD3" w:rsidRPr="00BC026B" w:rsidRDefault="00D34FD3" w:rsidP="00BE180B">
      <w:pPr>
        <w:pStyle w:val="Wciecie-1"/>
        <w:spacing w:line="360" w:lineRule="auto"/>
      </w:pPr>
      <w:r w:rsidRPr="00BC026B">
        <w:t>zabezpieczenia wartości godziwej, to jest ograniczenia zagrożenia wpływu na wynik finansowy zmian wartości godziwej wynikających z określonego ryzyka związanego z wprowadzonymi do ksiąg rachunkowych aktywami i zobowiązaniami finansowymi lub określoną ich częścią,</w:t>
      </w:r>
    </w:p>
    <w:p w14:paraId="7AC67E8A" w14:textId="77777777" w:rsidR="00D34FD3" w:rsidRPr="00BC026B" w:rsidRDefault="00D34FD3" w:rsidP="00BE180B">
      <w:pPr>
        <w:pStyle w:val="Wciecie-1"/>
        <w:spacing w:line="360" w:lineRule="auto"/>
      </w:pPr>
      <w:r w:rsidRPr="00BC026B">
        <w:t>zabezpieczenia przepływów pieniężnych, to jest ograniczenia zagrożenia wpływu na wynik finansowy zmian w przepływach pieniężnych wynikających z określonego ryzyka związanego z wprowadzonymi do ksiąg rachunkowych aktywami i zobo</w:t>
      </w:r>
      <w:r w:rsidRPr="00BC026B">
        <w:softHyphen/>
      </w:r>
      <w:r w:rsidRPr="00BC026B">
        <w:lastRenderedPageBreak/>
        <w:t>wiązaniami, uprawdopodobnionymi przyszłymi zobowiązaniami lub planowanymi transakcjami.</w:t>
      </w:r>
    </w:p>
    <w:p w14:paraId="2BF1662D" w14:textId="77777777" w:rsidR="00D34FD3" w:rsidRPr="00BC026B" w:rsidRDefault="00D34FD3" w:rsidP="00BE180B">
      <w:pPr>
        <w:spacing w:line="360" w:lineRule="auto"/>
        <w:rPr>
          <w:lang w:val="pl-PL"/>
        </w:rPr>
      </w:pPr>
      <w:r w:rsidRPr="00BC026B">
        <w:rPr>
          <w:lang w:val="pl-PL"/>
        </w:rPr>
        <w:t>Kontrakty dotyczące instrumentów finansowych uznaje się za służące ograniczeniu ryzyka związanego z aktywami lub pasywami jednostki, tj. zabezpieczeniu tych aktywów lub pasywów, jeżeli co najmniej:</w:t>
      </w:r>
    </w:p>
    <w:p w14:paraId="66E99CE5" w14:textId="77777777" w:rsidR="00D34FD3" w:rsidRPr="00BC026B" w:rsidRDefault="00D34FD3" w:rsidP="00BE180B">
      <w:pPr>
        <w:pStyle w:val="Wciecie-1"/>
        <w:spacing w:line="360" w:lineRule="auto"/>
      </w:pPr>
      <w:r w:rsidRPr="00BC026B">
        <w:t>przed zawarciem kontraktu ustalono jego cel oraz określono, które aktywa lub pasywa mają zostać za pomocą tego kontraktu zabezpieczone,</w:t>
      </w:r>
    </w:p>
    <w:p w14:paraId="2B34E126" w14:textId="77777777" w:rsidR="00D34FD3" w:rsidRPr="00BC026B" w:rsidRDefault="00D34FD3" w:rsidP="00BE180B">
      <w:pPr>
        <w:pStyle w:val="Wciecie-1"/>
        <w:spacing w:line="360" w:lineRule="auto"/>
      </w:pPr>
      <w:r w:rsidRPr="00BC026B">
        <w:t>zabezpieczający instrument finansowy będący przedmiotem kontraktu i zabez</w:t>
      </w:r>
      <w:r w:rsidRPr="00BC026B">
        <w:softHyphen/>
        <w:t>pieczane za jego pomocą aktywa lub pasywa charakteryzują się podobnymi cechami, a w szczególności wartością nominalną, datą zapadalności, wpływem zmian stopy procentowej albo kursu waluty,</w:t>
      </w:r>
    </w:p>
    <w:p w14:paraId="26AE2E1F" w14:textId="77777777" w:rsidR="00D34FD3" w:rsidRPr="00BC026B" w:rsidRDefault="00D34FD3" w:rsidP="00BE180B">
      <w:pPr>
        <w:pStyle w:val="Wciecie-1"/>
        <w:spacing w:line="360" w:lineRule="auto"/>
      </w:pPr>
      <w:r w:rsidRPr="00BC026B">
        <w:t>stopień pewności oczekiwań dotyczących przewidywanych w wyniku kontraktu przepływów środków pieniężnych jest znaczny.</w:t>
      </w:r>
    </w:p>
    <w:p w14:paraId="032C2166" w14:textId="77777777" w:rsidR="00D34FD3" w:rsidRPr="00BC026B" w:rsidRDefault="00D34FD3" w:rsidP="00BE180B">
      <w:pPr>
        <w:spacing w:line="360" w:lineRule="auto"/>
        <w:rPr>
          <w:lang w:val="pl-PL"/>
        </w:rPr>
      </w:pPr>
      <w:r w:rsidRPr="00BC026B">
        <w:rPr>
          <w:lang w:val="pl-PL"/>
        </w:rPr>
        <w:t>Jeżeli powyższe warunki zostały spełnione, to przy wycenie zabezpieczanych aktywów lub pasywów uwzględnia się wartość nabytych dla ich zabezpieczenia instrumentów finansowych oraz zmiany ich wartości.</w:t>
      </w:r>
    </w:p>
    <w:p w14:paraId="4F09FA21" w14:textId="77777777" w:rsidR="00D34FD3" w:rsidRPr="00BC026B" w:rsidRDefault="00D34FD3" w:rsidP="00BE180B">
      <w:pPr>
        <w:spacing w:line="360" w:lineRule="auto"/>
        <w:rPr>
          <w:lang w:val="pl-PL"/>
        </w:rPr>
      </w:pPr>
      <w:r w:rsidRPr="00BC026B">
        <w:rPr>
          <w:lang w:val="pl-PL"/>
        </w:rPr>
        <w:t>Pozycję zabezpieczaną może stanowić pojedynczy składnik wprowadzonych do ksiąg rachunkowych aktywów lub zobowiązań bądź niewprowadzone do ksiąg rachunkowych prawdopodobne przyszłe zobowiązania lub transakcje.</w:t>
      </w:r>
    </w:p>
    <w:p w14:paraId="4CCDA70C" w14:textId="77777777" w:rsidR="00D34FD3" w:rsidRPr="00BC026B" w:rsidRDefault="00D34FD3" w:rsidP="00BE180B">
      <w:pPr>
        <w:spacing w:line="360" w:lineRule="auto"/>
        <w:rPr>
          <w:lang w:val="pl-PL"/>
        </w:rPr>
      </w:pPr>
      <w:r w:rsidRPr="00BC026B">
        <w:rPr>
          <w:lang w:val="pl-PL"/>
        </w:rPr>
        <w:t xml:space="preserve">Pozycję zabezpieczaną może stanowić również grupa aktywów lub zobowiązań. Zabezpieczenie może dotyczyć jednego z czynników ryzyka zagrażającego zmianami wartości godziwej lub przepływów pieniężnych pod warunkiem, że efektywność takiego czynnika ryzyka może być efektywnie zmierzona. </w:t>
      </w:r>
    </w:p>
    <w:p w14:paraId="088E46C9" w14:textId="77777777" w:rsidR="00D34FD3" w:rsidRDefault="00D34FD3" w:rsidP="00BE180B">
      <w:pPr>
        <w:spacing w:line="360" w:lineRule="auto"/>
        <w:rPr>
          <w:lang w:val="pl-PL"/>
        </w:rPr>
      </w:pPr>
      <w:r w:rsidRPr="00BC026B">
        <w:rPr>
          <w:lang w:val="pl-PL"/>
        </w:rPr>
        <w:t>Instrumenty pochodne zabezpieczające wartość aktywów wyceniane są na dzień bilansowy</w:t>
      </w:r>
      <w:r w:rsidRPr="00BC026B">
        <w:rPr>
          <w:lang w:val="pl-PL"/>
        </w:rPr>
        <w:br/>
        <w:t>w wartości godziwej, jaka mogłaby zostać uzyskana, gdyby transakcja na ten dzień została całkowicie rozliczona, z tym, że wartość transakcji prezentowana jest w bilansie per saldo.</w:t>
      </w:r>
    </w:p>
    <w:p w14:paraId="5356761D" w14:textId="46E249FB" w:rsidR="002C60C0" w:rsidRPr="00F74816" w:rsidRDefault="00D34FD3" w:rsidP="00F74816">
      <w:pPr>
        <w:spacing w:line="360" w:lineRule="auto"/>
        <w:rPr>
          <w:lang w:val="pl-PL"/>
        </w:rPr>
      </w:pPr>
      <w:r w:rsidRPr="00BC026B">
        <w:rPr>
          <w:lang w:val="pl-PL"/>
        </w:rPr>
        <w:lastRenderedPageBreak/>
        <w:t>Do szczególnych zasad rachunkowości dotyczących pochodnych instrumentów finansowych, w zakresie nieuregulowanym w niniejszym rozdziale opracowania, stosuje się zasady ustalone w rozporządzeniu Ministra Finansów z dnia 12 grudnia 2001 r. w sprawie szczegółowych zasad uznawania, metod wyceny, zakresu ujawniania i sposobu prezentacji instrumentów finansowych (Dz.U. Nr 149, poz. 1674).</w:t>
      </w:r>
      <w:bookmarkStart w:id="50" w:name="_Toc209247253"/>
    </w:p>
    <w:p w14:paraId="36FE1D6A" w14:textId="34EAD844" w:rsidR="00D34FD3" w:rsidRPr="00F72054" w:rsidRDefault="00F72054" w:rsidP="00BE180B">
      <w:pPr>
        <w:pStyle w:val="Nagwek11"/>
        <w:spacing w:line="360" w:lineRule="auto"/>
      </w:pPr>
      <w:r>
        <w:t>3.</w:t>
      </w:r>
      <w:r w:rsidR="003B644D">
        <w:t>8</w:t>
      </w:r>
      <w:r>
        <w:t xml:space="preserve">. </w:t>
      </w:r>
      <w:r w:rsidR="00D34FD3" w:rsidRPr="00F72054">
        <w:t>Rezerwy</w:t>
      </w:r>
      <w:r w:rsidR="00571C40">
        <w:t xml:space="preserve"> </w:t>
      </w:r>
      <w:r w:rsidR="00D34FD3" w:rsidRPr="00F72054">
        <w:t xml:space="preserve"> i aktywa z tytułu podatku dochodowego</w:t>
      </w:r>
      <w:bookmarkEnd w:id="50"/>
    </w:p>
    <w:p w14:paraId="4DBB2E0B" w14:textId="77777777" w:rsidR="00D34FD3" w:rsidRPr="00BC026B" w:rsidRDefault="00D34FD3" w:rsidP="00BE180B">
      <w:pPr>
        <w:spacing w:line="360" w:lineRule="auto"/>
        <w:rPr>
          <w:lang w:val="pl-PL"/>
        </w:rPr>
      </w:pPr>
      <w:r w:rsidRPr="00BC026B">
        <w:rPr>
          <w:lang w:val="pl-PL"/>
        </w:rPr>
        <w:t>W przypadku niespełnienia przez jednostkę warunków określonych w art. 64 ust. 1 ustawy o rachunkowości, czyli jeżeli roczne sprawozdanie jednostki nie podlega obowiązkowi badania i ogłoszenia, jednostka nie ustala aktywów i rezerw z tytułu odroczonego podatku dochodowego, o ile te aktywa i rezerwy nie są istotne dla prezentacji rzetelnego obrazu jednostki w sprawozdaniu finansowym.</w:t>
      </w:r>
    </w:p>
    <w:p w14:paraId="20E2413A" w14:textId="77777777" w:rsidR="00D34FD3" w:rsidRPr="00BC026B" w:rsidRDefault="00D34FD3" w:rsidP="00BE180B">
      <w:pPr>
        <w:spacing w:line="360" w:lineRule="auto"/>
        <w:rPr>
          <w:lang w:val="pl-PL"/>
        </w:rPr>
      </w:pPr>
      <w:r w:rsidRPr="00BC026B">
        <w:rPr>
          <w:lang w:val="pl-PL"/>
        </w:rPr>
        <w:t>Rezerwę na podatek dochodowy tworzy się w wysokości kwoty podatku dochodowego wymagającej w przyszłości zapłaty w związku z wystąpieniem dodatnich różnic przejściowych. Przejściowe różnice dodatnie powodują zwiększenie podstawy obliczenia podatku dochodowego w przyszłości.</w:t>
      </w:r>
    </w:p>
    <w:p w14:paraId="22ED10C2" w14:textId="77777777" w:rsidR="00D34FD3" w:rsidRPr="00BC026B" w:rsidRDefault="00D34FD3" w:rsidP="00BE180B">
      <w:pPr>
        <w:spacing w:line="360" w:lineRule="auto"/>
        <w:rPr>
          <w:lang w:val="pl-PL"/>
        </w:rPr>
      </w:pPr>
      <w:r w:rsidRPr="00BC026B">
        <w:rPr>
          <w:lang w:val="pl-PL"/>
        </w:rPr>
        <w:t>Wysokość rezerwy z tytułu odroczonego podatku dochodowego ustala się przy uwzględnieniu stawek podatku dochodowego obowiązującego w roku powstania obowiązku podatkowego, to jest w roku realizacji różnic przejściowych.</w:t>
      </w:r>
    </w:p>
    <w:p w14:paraId="7BA8AF46" w14:textId="77777777" w:rsidR="00D34FD3" w:rsidRPr="00BC026B" w:rsidRDefault="00D34FD3" w:rsidP="00BE180B">
      <w:pPr>
        <w:spacing w:line="360" w:lineRule="auto"/>
        <w:rPr>
          <w:lang w:val="pl-PL"/>
        </w:rPr>
      </w:pPr>
      <w:r w:rsidRPr="00BC026B">
        <w:rPr>
          <w:lang w:val="pl-PL"/>
        </w:rPr>
        <w:t>Przy ustaleniu rezerwy należy uwzględnić stan rozliczeń różnicy ujemnej (o ile wystąpiła) zaksięgowanej na koncie „Aktywa z tytułu podatku odroczonego” według stanu na ostatni dzień poprzedniego roku obrotowego.</w:t>
      </w:r>
    </w:p>
    <w:p w14:paraId="1159179A" w14:textId="77777777" w:rsidR="00D34FD3" w:rsidRPr="00BC026B" w:rsidRDefault="00D34FD3" w:rsidP="00BE180B">
      <w:pPr>
        <w:spacing w:line="360" w:lineRule="auto"/>
        <w:rPr>
          <w:lang w:val="pl-PL"/>
        </w:rPr>
      </w:pPr>
      <w:r w:rsidRPr="00BC026B">
        <w:rPr>
          <w:lang w:val="pl-PL"/>
        </w:rPr>
        <w:t>Aktywa z tytułu odroczonego podatku dochodowego ustala się w wysokości kwoty przewidzianej w przyszłości do odliczenia od podatku dochodowego w związku z ujemnymi różnicami przejściowymi, które spowodują w przyszłości zmniejszenie podstawy obliczenia podatku dochodowego oraz straty podatkowej możliwej do odliczenia, ustalonej przy uwzględnieniu zasad ostrożności.</w:t>
      </w:r>
    </w:p>
    <w:p w14:paraId="21EB3C80" w14:textId="77777777" w:rsidR="00D34FD3" w:rsidRPr="00BC026B" w:rsidRDefault="00D34FD3" w:rsidP="00BE180B">
      <w:pPr>
        <w:spacing w:line="360" w:lineRule="auto"/>
        <w:rPr>
          <w:lang w:val="pl-PL"/>
        </w:rPr>
      </w:pPr>
      <w:r w:rsidRPr="00BC026B">
        <w:rPr>
          <w:lang w:val="pl-PL"/>
        </w:rPr>
        <w:lastRenderedPageBreak/>
        <w:t>Wysokość aktywów z tytułu odroczonego podatku dochodowego ustala się przy uwzględnieniu stawek podatku dochodowego obowiązującego w roku powstania obowiązku podatkowego, to jest w roku realizacji różnic przejściowych.</w:t>
      </w:r>
    </w:p>
    <w:p w14:paraId="587CADE6" w14:textId="77777777" w:rsidR="00D34FD3" w:rsidRPr="00BC026B" w:rsidRDefault="00D34FD3" w:rsidP="00BE180B">
      <w:pPr>
        <w:spacing w:line="360" w:lineRule="auto"/>
        <w:rPr>
          <w:lang w:val="pl-PL"/>
        </w:rPr>
      </w:pPr>
      <w:r w:rsidRPr="00BC026B">
        <w:rPr>
          <w:lang w:val="pl-PL"/>
        </w:rPr>
        <w:t>Przy ustalaniu aktywów z tytułu odroczonego podatku dochodowego należy uwzględnić stan rozliczeń różnicy dodatniej (o ile wystąpiła) zaksięgowanej na koncie „Rezerwa na podatek dochodowy” według stanu na ostatni dzień poprzedniego roku obrotowego.</w:t>
      </w:r>
    </w:p>
    <w:p w14:paraId="4228419F" w14:textId="77777777" w:rsidR="00D34FD3" w:rsidRDefault="00D34FD3" w:rsidP="00BE180B">
      <w:pPr>
        <w:spacing w:line="360" w:lineRule="auto"/>
        <w:rPr>
          <w:lang w:val="pl-PL"/>
        </w:rPr>
      </w:pPr>
      <w:r w:rsidRPr="00BC026B">
        <w:rPr>
          <w:lang w:val="pl-PL"/>
        </w:rPr>
        <w:t>Rezerwa na podatek dochodowy oraz aktywa z tytułu odroczonego podatku dochodowego</w:t>
      </w:r>
      <w:r w:rsidRPr="00BC026B">
        <w:rPr>
          <w:lang w:val="pl-PL"/>
        </w:rPr>
        <w:br/>
        <w:t>w bilansie wykazywane są oddzielnie. Rezerwę i aktywa można kompensować, jeżeli wystąpi tytuł uprawniający do jednoczesnego uwzględnienia przy obliczaniu kwoty zobowiązania podatkowego.</w:t>
      </w:r>
    </w:p>
    <w:p w14:paraId="1249A149" w14:textId="723D005E" w:rsidR="002C60C0" w:rsidRPr="00F74816" w:rsidRDefault="001A43D0" w:rsidP="00F74816">
      <w:pPr>
        <w:spacing w:line="360" w:lineRule="auto"/>
        <w:rPr>
          <w:b/>
          <w:lang w:val="pl-PL"/>
        </w:rPr>
      </w:pPr>
      <w:r>
        <w:rPr>
          <w:b/>
          <w:lang w:val="pl-PL"/>
        </w:rPr>
        <w:t xml:space="preserve">W odniesieniu do działalności wolnej od obciążeń podatkiem dochodowym od osób prawnych na podstawie art. 17 ustawy o podatku dochodowym od osób prawnych, </w:t>
      </w:r>
      <w:r w:rsidR="004F0029">
        <w:rPr>
          <w:b/>
          <w:lang w:val="pl-PL"/>
        </w:rPr>
        <w:t xml:space="preserve">nie tworzy się </w:t>
      </w:r>
      <w:r>
        <w:rPr>
          <w:b/>
          <w:lang w:val="pl-PL"/>
        </w:rPr>
        <w:t xml:space="preserve">aktywów i rezerw </w:t>
      </w:r>
      <w:r w:rsidR="004F0029">
        <w:rPr>
          <w:b/>
          <w:lang w:val="pl-PL"/>
        </w:rPr>
        <w:t>odroczonego podatku dochodowego.</w:t>
      </w:r>
      <w:bookmarkStart w:id="51" w:name="_Toc209247254"/>
    </w:p>
    <w:p w14:paraId="4A125A8B" w14:textId="3C78B0E6" w:rsidR="006B51F3" w:rsidRPr="006B51F3" w:rsidRDefault="00D34FD3" w:rsidP="003B644D">
      <w:pPr>
        <w:pStyle w:val="Nagwek11"/>
        <w:numPr>
          <w:ilvl w:val="1"/>
          <w:numId w:val="21"/>
        </w:numPr>
        <w:spacing w:line="360" w:lineRule="auto"/>
      </w:pPr>
      <w:r w:rsidRPr="00BC026B">
        <w:t>Zasady wyceny rozliczeń międzyokresowych przychodów i kosztów</w:t>
      </w:r>
      <w:bookmarkEnd w:id="51"/>
    </w:p>
    <w:p w14:paraId="3D286581" w14:textId="016C777A" w:rsidR="00D34FD3" w:rsidRPr="008E1640" w:rsidRDefault="00D34FD3" w:rsidP="003B644D">
      <w:pPr>
        <w:pStyle w:val="Nagwek3"/>
        <w:numPr>
          <w:ilvl w:val="2"/>
          <w:numId w:val="21"/>
        </w:numPr>
        <w:spacing w:line="360" w:lineRule="auto"/>
      </w:pPr>
      <w:bookmarkStart w:id="52" w:name="_Toc209603390"/>
      <w:bookmarkStart w:id="53" w:name="_Toc209603435"/>
      <w:bookmarkStart w:id="54" w:name="_Toc209603620"/>
      <w:bookmarkStart w:id="55" w:name="_Toc210199553"/>
      <w:bookmarkStart w:id="56" w:name="_Toc210199710"/>
      <w:r w:rsidRPr="008E1640">
        <w:t>Rozliczenia międzyokresowe przychodów</w:t>
      </w:r>
      <w:bookmarkEnd w:id="52"/>
      <w:bookmarkEnd w:id="53"/>
      <w:bookmarkEnd w:id="54"/>
      <w:bookmarkEnd w:id="55"/>
      <w:bookmarkEnd w:id="56"/>
    </w:p>
    <w:p w14:paraId="51CAEBFD" w14:textId="77777777" w:rsidR="00D34FD3" w:rsidRPr="00BC026B" w:rsidRDefault="00D34FD3" w:rsidP="00BE180B">
      <w:pPr>
        <w:spacing w:line="360" w:lineRule="auto"/>
        <w:rPr>
          <w:lang w:val="pl-PL"/>
        </w:rPr>
      </w:pPr>
      <w:r w:rsidRPr="00BC026B">
        <w:rPr>
          <w:lang w:val="pl-PL"/>
        </w:rPr>
        <w:t>Rozliczenia międzyokresowe przychodów, to stan na dzień bilansowy wartości nominalnej przychodów (długo- i krótkoterminowych), których realizacja następuje w okresach przyszłych. Do rozliczeń międzyokresowych przychodów zalicza się między innymi:</w:t>
      </w:r>
    </w:p>
    <w:p w14:paraId="70CC38DA" w14:textId="77777777" w:rsidR="00D34FD3" w:rsidRPr="00BC026B" w:rsidRDefault="00D34FD3" w:rsidP="00BE180B">
      <w:pPr>
        <w:pStyle w:val="Wciecie-1"/>
        <w:spacing w:line="360" w:lineRule="auto"/>
      </w:pPr>
      <w:r w:rsidRPr="00BC026B">
        <w:t>ujemną wartość firmy,</w:t>
      </w:r>
    </w:p>
    <w:p w14:paraId="65ADEB45" w14:textId="77777777" w:rsidR="00D34FD3" w:rsidRPr="00BC026B" w:rsidRDefault="00D34FD3" w:rsidP="00BE180B">
      <w:pPr>
        <w:pStyle w:val="Wciecie-1"/>
        <w:spacing w:line="360" w:lineRule="auto"/>
      </w:pPr>
      <w:r w:rsidRPr="00BC026B">
        <w:t>w przypadku wniesienia przez jednostkę aportu: różnicę pomiędzy wartością tego aportu (wynikającą z umowy spółki) a jego wartością netto,</w:t>
      </w:r>
    </w:p>
    <w:p w14:paraId="5C279B71" w14:textId="77777777" w:rsidR="00D34FD3" w:rsidRPr="00BC026B" w:rsidRDefault="00D34FD3" w:rsidP="00BE180B">
      <w:pPr>
        <w:pStyle w:val="Wciecie-1"/>
        <w:spacing w:line="360" w:lineRule="auto"/>
      </w:pPr>
      <w:r w:rsidRPr="00BC026B">
        <w:t>pobrane wpłaty lub zarachowane należności od kontrahentów za świadczenia, które zostaną wykonane w następnym roku obrotowym,</w:t>
      </w:r>
    </w:p>
    <w:p w14:paraId="6F253844" w14:textId="03405BB8" w:rsidR="00913CD2" w:rsidRPr="00BC026B" w:rsidRDefault="00D34FD3" w:rsidP="006A30F5">
      <w:pPr>
        <w:pStyle w:val="Wciecie-1"/>
        <w:numPr>
          <w:ilvl w:val="0"/>
          <w:numId w:val="0"/>
        </w:numPr>
        <w:spacing w:line="360" w:lineRule="auto"/>
        <w:ind w:left="822"/>
      </w:pPr>
      <w:r w:rsidRPr="00BC026B">
        <w:t>przewidziane do umorzenia zobowiązania do czasu uznania przez banki lub wierzycieli ugody (układu) o spłacie zobowiązań za zrealizowaną.</w:t>
      </w:r>
    </w:p>
    <w:p w14:paraId="01EC7DF8" w14:textId="77777777" w:rsidR="005D7299" w:rsidRPr="00913CD2" w:rsidRDefault="00D34FD3" w:rsidP="003B644D">
      <w:pPr>
        <w:pStyle w:val="Nagwek3"/>
        <w:numPr>
          <w:ilvl w:val="2"/>
          <w:numId w:val="21"/>
        </w:numPr>
        <w:spacing w:line="360" w:lineRule="auto"/>
      </w:pPr>
      <w:bookmarkStart w:id="57" w:name="_Toc209603391"/>
      <w:bookmarkStart w:id="58" w:name="_Toc209603436"/>
      <w:bookmarkStart w:id="59" w:name="_Toc209603621"/>
      <w:bookmarkStart w:id="60" w:name="_Toc210199554"/>
      <w:bookmarkStart w:id="61" w:name="_Toc210199711"/>
      <w:r w:rsidRPr="008E1640">
        <w:lastRenderedPageBreak/>
        <w:t>Rozliczenia międzyokresowe kosztów</w:t>
      </w:r>
      <w:bookmarkStart w:id="62" w:name="_Toc209247255"/>
      <w:bookmarkEnd w:id="57"/>
      <w:bookmarkEnd w:id="58"/>
      <w:bookmarkEnd w:id="59"/>
      <w:bookmarkEnd w:id="60"/>
      <w:bookmarkEnd w:id="61"/>
    </w:p>
    <w:p w14:paraId="68A950E8" w14:textId="77777777" w:rsidR="00D34FD3" w:rsidRPr="005D7299" w:rsidRDefault="00D34FD3" w:rsidP="003B644D">
      <w:pPr>
        <w:numPr>
          <w:ilvl w:val="3"/>
          <w:numId w:val="21"/>
        </w:numPr>
        <w:spacing w:line="360" w:lineRule="auto"/>
        <w:rPr>
          <w:b/>
        </w:rPr>
      </w:pPr>
      <w:proofErr w:type="spellStart"/>
      <w:r w:rsidRPr="005D7299">
        <w:rPr>
          <w:b/>
        </w:rPr>
        <w:t>Czynne</w:t>
      </w:r>
      <w:proofErr w:type="spellEnd"/>
      <w:r w:rsidRPr="005D7299">
        <w:rPr>
          <w:b/>
        </w:rPr>
        <w:t xml:space="preserve"> </w:t>
      </w:r>
      <w:proofErr w:type="spellStart"/>
      <w:r w:rsidRPr="005D7299">
        <w:rPr>
          <w:b/>
        </w:rPr>
        <w:t>rozliczenia</w:t>
      </w:r>
      <w:proofErr w:type="spellEnd"/>
      <w:r w:rsidRPr="005D7299">
        <w:rPr>
          <w:b/>
        </w:rPr>
        <w:t xml:space="preserve"> </w:t>
      </w:r>
      <w:proofErr w:type="spellStart"/>
      <w:r w:rsidRPr="005D7299">
        <w:rPr>
          <w:b/>
        </w:rPr>
        <w:t>międzyokresowe</w:t>
      </w:r>
      <w:bookmarkEnd w:id="62"/>
      <w:proofErr w:type="spellEnd"/>
    </w:p>
    <w:p w14:paraId="4291CEDE" w14:textId="77777777" w:rsidR="00D34FD3" w:rsidRPr="00BC026B" w:rsidRDefault="00D34FD3" w:rsidP="00BE180B">
      <w:pPr>
        <w:spacing w:line="360" w:lineRule="auto"/>
        <w:rPr>
          <w:lang w:val="pl-PL"/>
        </w:rPr>
      </w:pPr>
      <w:r w:rsidRPr="00BC026B">
        <w:rPr>
          <w:lang w:val="pl-PL"/>
        </w:rPr>
        <w:t>W ciągu okresu sprawozdawczego przedmiotem rozliczeń międzyokresowych są między innymi:</w:t>
      </w:r>
    </w:p>
    <w:p w14:paraId="6EB9EB6B" w14:textId="77777777" w:rsidR="00D34FD3" w:rsidRPr="00BC026B" w:rsidRDefault="00D34FD3" w:rsidP="00BE180B">
      <w:pPr>
        <w:pStyle w:val="Wciecie11"/>
        <w:spacing w:line="360" w:lineRule="auto"/>
      </w:pPr>
      <w:r w:rsidRPr="00BC026B">
        <w:t>koszty czynszów i dzierżawy płaconych z góry,</w:t>
      </w:r>
    </w:p>
    <w:p w14:paraId="6D8960BA" w14:textId="77777777" w:rsidR="00D34FD3" w:rsidRPr="00BC026B" w:rsidRDefault="00D34FD3" w:rsidP="00BE180B">
      <w:pPr>
        <w:pStyle w:val="Wciecie11"/>
        <w:spacing w:line="360" w:lineRule="auto"/>
      </w:pPr>
      <w:r w:rsidRPr="00BC026B">
        <w:t>koszty energii opłaconej z góry,</w:t>
      </w:r>
    </w:p>
    <w:p w14:paraId="4A50BF53" w14:textId="77777777" w:rsidR="00D34FD3" w:rsidRPr="00BC026B" w:rsidRDefault="00D34FD3" w:rsidP="00BE180B">
      <w:pPr>
        <w:pStyle w:val="Wciecie11"/>
        <w:spacing w:line="360" w:lineRule="auto"/>
      </w:pPr>
      <w:r w:rsidRPr="00BC026B">
        <w:t>koszty ubezpieczeń majątkowych,</w:t>
      </w:r>
    </w:p>
    <w:p w14:paraId="16C8A175" w14:textId="77777777" w:rsidR="00D34FD3" w:rsidRPr="00BC026B" w:rsidRDefault="00D34FD3" w:rsidP="00BE180B">
      <w:pPr>
        <w:pStyle w:val="Wciecie11"/>
        <w:spacing w:line="360" w:lineRule="auto"/>
      </w:pPr>
      <w:r w:rsidRPr="00BC026B">
        <w:t>koszty opłat za wieczyste użytkowanie gruntów,</w:t>
      </w:r>
    </w:p>
    <w:p w14:paraId="12423325" w14:textId="77777777" w:rsidR="00D34FD3" w:rsidRPr="00BC026B" w:rsidRDefault="00D34FD3" w:rsidP="00BE180B">
      <w:pPr>
        <w:pStyle w:val="Wciecie11"/>
        <w:spacing w:line="360" w:lineRule="auto"/>
      </w:pPr>
      <w:r w:rsidRPr="00BC026B">
        <w:t>naliczone z góry odsetki od kredytów i pożyczek,</w:t>
      </w:r>
    </w:p>
    <w:p w14:paraId="10B0CD57" w14:textId="77777777" w:rsidR="00D34FD3" w:rsidRPr="00BC026B" w:rsidRDefault="00D34FD3" w:rsidP="00BE180B">
      <w:pPr>
        <w:pStyle w:val="Wciecie11"/>
        <w:spacing w:line="360" w:lineRule="auto"/>
      </w:pPr>
      <w:r w:rsidRPr="00BC026B">
        <w:t>naliczone z góry inne koszty finansowe,</w:t>
      </w:r>
    </w:p>
    <w:p w14:paraId="69C22D3D" w14:textId="77777777" w:rsidR="00D34FD3" w:rsidRPr="00BC026B" w:rsidRDefault="00D34FD3" w:rsidP="00BE180B">
      <w:pPr>
        <w:pStyle w:val="Wciecie11"/>
        <w:spacing w:line="360" w:lineRule="auto"/>
      </w:pPr>
      <w:r w:rsidRPr="00BC026B">
        <w:t>aktywa z tytułu odroczonego podatku dochodowego,</w:t>
      </w:r>
    </w:p>
    <w:p w14:paraId="594E648F" w14:textId="77777777" w:rsidR="00D34FD3" w:rsidRPr="00BC026B" w:rsidRDefault="00D34FD3" w:rsidP="00BE180B">
      <w:pPr>
        <w:pStyle w:val="Wciecie11"/>
        <w:spacing w:line="360" w:lineRule="auto"/>
      </w:pPr>
      <w:r w:rsidRPr="00BC026B">
        <w:t>inne koszty dotyczące następnych okresów sprawozdawczych (prenumeraty, przedpłaty na targi itp.).</w:t>
      </w:r>
    </w:p>
    <w:p w14:paraId="2F74B544" w14:textId="77777777" w:rsidR="00C2234B" w:rsidRDefault="00D34FD3" w:rsidP="00BE180B">
      <w:pPr>
        <w:spacing w:line="360" w:lineRule="auto"/>
        <w:rPr>
          <w:lang w:val="pl-PL"/>
        </w:rPr>
      </w:pPr>
      <w:r w:rsidRPr="00BC026B">
        <w:rPr>
          <w:lang w:val="pl-PL"/>
        </w:rPr>
        <w:t>Koszty podlegające aktywowaniu na koncie rozliczeń międzyokresowych rozliczane są proporcjonalnie do upływu czasu w kolejnych okresach obrotowych, których dotyczą.</w:t>
      </w:r>
      <w:bookmarkStart w:id="63" w:name="_Toc209247256"/>
    </w:p>
    <w:p w14:paraId="2B5ABA16" w14:textId="0FDC2D00" w:rsidR="00D34FD3" w:rsidRPr="00C2234B" w:rsidRDefault="00F74816" w:rsidP="003B644D">
      <w:pPr>
        <w:numPr>
          <w:ilvl w:val="3"/>
          <w:numId w:val="21"/>
        </w:numPr>
        <w:tabs>
          <w:tab w:val="left" w:pos="851"/>
        </w:tabs>
        <w:spacing w:line="360" w:lineRule="auto"/>
        <w:rPr>
          <w:b/>
          <w:lang w:val="pl-PL"/>
        </w:rPr>
      </w:pPr>
      <w:r>
        <w:rPr>
          <w:b/>
        </w:rPr>
        <w:t xml:space="preserve"> </w:t>
      </w:r>
      <w:proofErr w:type="spellStart"/>
      <w:r w:rsidR="00D34FD3" w:rsidRPr="00C2234B">
        <w:rPr>
          <w:b/>
        </w:rPr>
        <w:t>Bierne</w:t>
      </w:r>
      <w:proofErr w:type="spellEnd"/>
      <w:r w:rsidR="00D34FD3" w:rsidRPr="00C2234B">
        <w:rPr>
          <w:b/>
        </w:rPr>
        <w:t xml:space="preserve"> </w:t>
      </w:r>
      <w:proofErr w:type="spellStart"/>
      <w:r w:rsidR="00D34FD3" w:rsidRPr="00C2234B">
        <w:rPr>
          <w:b/>
        </w:rPr>
        <w:t>rozliczenia</w:t>
      </w:r>
      <w:proofErr w:type="spellEnd"/>
      <w:r w:rsidR="00D34FD3" w:rsidRPr="00C2234B">
        <w:rPr>
          <w:b/>
        </w:rPr>
        <w:t xml:space="preserve"> </w:t>
      </w:r>
      <w:proofErr w:type="spellStart"/>
      <w:r w:rsidR="00D34FD3" w:rsidRPr="00C2234B">
        <w:rPr>
          <w:b/>
        </w:rPr>
        <w:t>międzyokresowe</w:t>
      </w:r>
      <w:bookmarkEnd w:id="63"/>
      <w:proofErr w:type="spellEnd"/>
    </w:p>
    <w:p w14:paraId="52A1A34D" w14:textId="77777777" w:rsidR="00D34FD3" w:rsidRPr="00BC026B" w:rsidRDefault="00D34FD3" w:rsidP="00BE180B">
      <w:pPr>
        <w:spacing w:line="360" w:lineRule="auto"/>
        <w:rPr>
          <w:lang w:val="pl-PL"/>
        </w:rPr>
      </w:pPr>
      <w:r w:rsidRPr="00BC026B">
        <w:rPr>
          <w:lang w:val="pl-PL"/>
        </w:rPr>
        <w:t>Bierne rozliczenia międzyokresowe kosztów tworzone są w wysokości prawdopodobnych zobowiązań przypadających na bieżący okres sprawozdawczy, wynikających w szcze</w:t>
      </w:r>
      <w:r w:rsidRPr="00BC026B">
        <w:rPr>
          <w:lang w:val="pl-PL"/>
        </w:rPr>
        <w:softHyphen/>
        <w:t>gólności:</w:t>
      </w:r>
    </w:p>
    <w:p w14:paraId="1E029B7D" w14:textId="77777777" w:rsidR="00D34FD3" w:rsidRPr="00BC026B" w:rsidRDefault="00D34FD3" w:rsidP="00BE180B">
      <w:pPr>
        <w:pStyle w:val="Punkt-1"/>
        <w:spacing w:line="360" w:lineRule="auto"/>
      </w:pPr>
      <w:r w:rsidRPr="00BC026B">
        <w:tab/>
        <w:t>1)</w:t>
      </w:r>
      <w:r w:rsidRPr="00BC026B">
        <w:tab/>
        <w:t>z wartości świadczeń wykonanych przez kontrahentów, których kwotę można wiarygodnie oszacować,</w:t>
      </w:r>
    </w:p>
    <w:p w14:paraId="6513CE12" w14:textId="77777777" w:rsidR="00D34FD3" w:rsidRPr="00BC026B" w:rsidRDefault="00D34FD3" w:rsidP="00BE180B">
      <w:pPr>
        <w:pStyle w:val="Punkt-1"/>
        <w:spacing w:line="360" w:lineRule="auto"/>
      </w:pPr>
      <w:r w:rsidRPr="00BC026B">
        <w:tab/>
        <w:t>2)</w:t>
      </w:r>
      <w:r w:rsidRPr="00BC026B">
        <w:tab/>
        <w:t xml:space="preserve">z obowiązku wykonania przyszłych świadczeń wynikających z bieżącej działalności, których kwotę można oszacować, mimo że data ich powstania nie jest jeszcze znana i do których można zaliczyć m.in.: </w:t>
      </w:r>
    </w:p>
    <w:p w14:paraId="43D56334" w14:textId="77777777" w:rsidR="00D34FD3" w:rsidRPr="00BC026B" w:rsidRDefault="00D34FD3" w:rsidP="00BE180B">
      <w:pPr>
        <w:pStyle w:val="Wciecie11"/>
        <w:spacing w:line="360" w:lineRule="auto"/>
      </w:pPr>
      <w:r w:rsidRPr="00BC026B">
        <w:lastRenderedPageBreak/>
        <w:t>koszty wynagrodzeń i narzutów związanych z wynikami okresu, a wypłacanych</w:t>
      </w:r>
      <w:r w:rsidRPr="00BC026B">
        <w:br/>
        <w:t>w następnych okresach sprawozdawczych,</w:t>
      </w:r>
    </w:p>
    <w:p w14:paraId="6C4B937C" w14:textId="77777777" w:rsidR="00D34FD3" w:rsidRPr="00BC026B" w:rsidRDefault="00D34FD3" w:rsidP="00BE180B">
      <w:pPr>
        <w:pStyle w:val="Wciecie11"/>
        <w:spacing w:line="360" w:lineRule="auto"/>
      </w:pPr>
      <w:r w:rsidRPr="00BC026B">
        <w:t>koszty badania sprawozdania finansowego i inne koszty dotyczące okresu sprawozdawczego,</w:t>
      </w:r>
    </w:p>
    <w:p w14:paraId="797A24C6" w14:textId="21B23247" w:rsidR="006F3DA2" w:rsidRPr="00F74816" w:rsidRDefault="00D34FD3" w:rsidP="001C56AE">
      <w:pPr>
        <w:pStyle w:val="Wciecie11"/>
        <w:spacing w:line="360" w:lineRule="auto"/>
      </w:pPr>
      <w:r w:rsidRPr="00BC026B">
        <w:t>pozostałe uzasadnione ryzykiem gospodarczym i zwyczajami handlowymi.</w:t>
      </w:r>
      <w:bookmarkStart w:id="64" w:name="_Toc209247257"/>
    </w:p>
    <w:p w14:paraId="5DE1B56A" w14:textId="77777777" w:rsidR="00D34FD3" w:rsidRPr="00014502" w:rsidRDefault="00D34FD3" w:rsidP="003B644D">
      <w:pPr>
        <w:pStyle w:val="Nagwek3"/>
        <w:numPr>
          <w:ilvl w:val="1"/>
          <w:numId w:val="21"/>
        </w:numPr>
        <w:spacing w:line="360" w:lineRule="auto"/>
      </w:pPr>
      <w:bookmarkStart w:id="65" w:name="_Toc209603392"/>
      <w:bookmarkStart w:id="66" w:name="_Toc209603437"/>
      <w:bookmarkStart w:id="67" w:name="_Toc209603622"/>
      <w:bookmarkStart w:id="68" w:name="_Toc210199555"/>
      <w:bookmarkStart w:id="69" w:name="_Toc210199712"/>
      <w:r w:rsidRPr="00014502">
        <w:t>Ewidencja dla celów ustalenia dochodu do opodatkowania</w:t>
      </w:r>
      <w:bookmarkEnd w:id="64"/>
      <w:bookmarkEnd w:id="65"/>
      <w:bookmarkEnd w:id="66"/>
      <w:bookmarkEnd w:id="67"/>
      <w:bookmarkEnd w:id="68"/>
      <w:bookmarkEnd w:id="69"/>
    </w:p>
    <w:p w14:paraId="36F99C85" w14:textId="77777777" w:rsidR="00D34FD3" w:rsidRPr="00BC026B" w:rsidRDefault="00D34FD3" w:rsidP="00BE180B">
      <w:pPr>
        <w:spacing w:line="360" w:lineRule="auto"/>
        <w:rPr>
          <w:lang w:val="pl-PL"/>
        </w:rPr>
      </w:pPr>
      <w:r w:rsidRPr="00BC026B">
        <w:rPr>
          <w:lang w:val="pl-PL"/>
        </w:rPr>
        <w:t>W celu prawidłowego ustalania podstawy opodatkowania podatkiem dochodowym od osób prawnych w planie kont jednostki zostały wyróżnione konta:</w:t>
      </w:r>
    </w:p>
    <w:p w14:paraId="20F65B35" w14:textId="77777777" w:rsidR="00D34FD3" w:rsidRPr="00BC026B" w:rsidRDefault="00D34FD3" w:rsidP="00BE180B">
      <w:pPr>
        <w:pStyle w:val="Wciecie11"/>
        <w:spacing w:line="360" w:lineRule="auto"/>
      </w:pPr>
      <w:r w:rsidRPr="00BC026B">
        <w:t>analityczne</w:t>
      </w:r>
    </w:p>
    <w:p w14:paraId="2615BF45" w14:textId="77777777" w:rsidR="00D34FD3" w:rsidRPr="00BC026B" w:rsidRDefault="00D34FD3" w:rsidP="00BE180B">
      <w:pPr>
        <w:pStyle w:val="Wciecie11"/>
        <w:spacing w:line="360" w:lineRule="auto"/>
      </w:pPr>
      <w:r w:rsidRPr="00BC026B">
        <w:t>syntetyczne</w:t>
      </w:r>
    </w:p>
    <w:p w14:paraId="58706CDC" w14:textId="4953EF00" w:rsidR="00EE2C3F" w:rsidRPr="00F74816" w:rsidRDefault="00D34FD3" w:rsidP="00F74816">
      <w:pPr>
        <w:spacing w:line="360" w:lineRule="auto"/>
        <w:rPr>
          <w:lang w:val="pl-PL"/>
        </w:rPr>
      </w:pPr>
      <w:r w:rsidRPr="00BC026B">
        <w:rPr>
          <w:lang w:val="pl-PL"/>
        </w:rPr>
        <w:t>grupujące koszty działalności podstawowej, koszty finansowe oraz pozostałe koszty operacyjne niestanowiące kosztów uzyskania przychodów w rozumieniu ustawy o podatku dochodowym z jednej strony oraz grupujące przychody finansowe i po</w:t>
      </w:r>
      <w:r w:rsidRPr="00BC026B">
        <w:rPr>
          <w:lang w:val="pl-PL"/>
        </w:rPr>
        <w:softHyphen/>
        <w:t xml:space="preserve">zostałe przychody operacyjne niestanowiące przychodów lub zwolnione z opodatkowania z drugiej strony. </w:t>
      </w:r>
      <w:bookmarkStart w:id="70" w:name="_Toc209247258"/>
    </w:p>
    <w:p w14:paraId="6C0D157A" w14:textId="77777777" w:rsidR="00D34FD3" w:rsidRPr="00014502" w:rsidRDefault="00D34FD3" w:rsidP="003B644D">
      <w:pPr>
        <w:pStyle w:val="Nagwek11"/>
        <w:numPr>
          <w:ilvl w:val="1"/>
          <w:numId w:val="21"/>
        </w:numPr>
        <w:spacing w:line="360" w:lineRule="auto"/>
      </w:pPr>
      <w:r w:rsidRPr="00014502">
        <w:t>Ewidencja dla celów rozliczenia z urzędem skarbowym z tytułu podatku VAT</w:t>
      </w:r>
      <w:bookmarkEnd w:id="70"/>
      <w:r w:rsidRPr="00014502">
        <w:t xml:space="preserve"> </w:t>
      </w:r>
    </w:p>
    <w:p w14:paraId="4CFDD631" w14:textId="77777777" w:rsidR="00A5777A" w:rsidRPr="00BC026B" w:rsidRDefault="00EE32CF" w:rsidP="00BE180B">
      <w:pPr>
        <w:spacing w:line="360" w:lineRule="auto"/>
        <w:rPr>
          <w:lang w:val="pl-PL"/>
        </w:rPr>
      </w:pPr>
      <w:r>
        <w:rPr>
          <w:lang w:val="pl-PL"/>
        </w:rPr>
        <w:t>P</w:t>
      </w:r>
      <w:r w:rsidR="00D34FD3" w:rsidRPr="00BC026B">
        <w:rPr>
          <w:lang w:val="pl-PL"/>
        </w:rPr>
        <w:t xml:space="preserve">odatek od towarów i usług VAT ewidencjonowany jest na </w:t>
      </w:r>
      <w:r>
        <w:rPr>
          <w:lang w:val="pl-PL"/>
        </w:rPr>
        <w:t>następujących kontach:</w:t>
      </w:r>
      <w:r w:rsidR="00D34FD3" w:rsidRPr="00BC026B">
        <w:rPr>
          <w:lang w:val="pl-PL"/>
        </w:rPr>
        <w:t xml:space="preserve"> </w:t>
      </w:r>
    </w:p>
    <w:p w14:paraId="410EECCB" w14:textId="6152AA76" w:rsidR="00EE32CF" w:rsidRPr="001067D8" w:rsidRDefault="004F0029" w:rsidP="00BE180B">
      <w:pPr>
        <w:spacing w:line="360" w:lineRule="auto"/>
        <w:rPr>
          <w:lang w:val="pl-PL"/>
        </w:rPr>
      </w:pPr>
      <w:r w:rsidRPr="001067D8">
        <w:rPr>
          <w:lang w:val="pl-PL"/>
        </w:rPr>
        <w:t>22</w:t>
      </w:r>
      <w:r w:rsidR="00F74816">
        <w:rPr>
          <w:lang w:val="pl-PL"/>
        </w:rPr>
        <w:t>-0</w:t>
      </w:r>
      <w:r w:rsidR="00A5777A" w:rsidRPr="001067D8">
        <w:rPr>
          <w:lang w:val="pl-PL"/>
        </w:rPr>
        <w:tab/>
        <w:t>ROZLICZENIE VAT</w:t>
      </w:r>
    </w:p>
    <w:p w14:paraId="749EFD29" w14:textId="77777777" w:rsidR="00A5777A" w:rsidRPr="00BC026B" w:rsidRDefault="00EE32CF" w:rsidP="00BE180B">
      <w:pPr>
        <w:spacing w:line="360" w:lineRule="auto"/>
        <w:rPr>
          <w:lang w:val="pl-PL"/>
        </w:rPr>
      </w:pPr>
      <w:r w:rsidRPr="00BC026B">
        <w:rPr>
          <w:lang w:val="pl-PL"/>
        </w:rPr>
        <w:t>Saldo tego konta wykazuje na koniec każdego okresu wartość rozliczeń zgodną z deklaracją</w:t>
      </w:r>
    </w:p>
    <w:p w14:paraId="126310CC" w14:textId="77777777" w:rsidR="00EE32CF" w:rsidRPr="00BC026B" w:rsidRDefault="00EE32CF" w:rsidP="00BE180B">
      <w:pPr>
        <w:spacing w:line="360" w:lineRule="auto"/>
        <w:rPr>
          <w:lang w:val="pl-PL"/>
        </w:rPr>
      </w:pPr>
      <w:r w:rsidRPr="00BC026B">
        <w:rPr>
          <w:lang w:val="pl-PL"/>
        </w:rPr>
        <w:t xml:space="preserve">Ewidencja podatku naliczonego do rozliczenia w następnych okresach na podstawie rejestru VAT jest prowadzona na koncie </w:t>
      </w:r>
    </w:p>
    <w:p w14:paraId="7D88222B" w14:textId="787B66E0" w:rsidR="00A5777A" w:rsidRPr="001067D8" w:rsidRDefault="004F0029" w:rsidP="00BE180B">
      <w:pPr>
        <w:spacing w:line="360" w:lineRule="auto"/>
        <w:rPr>
          <w:lang w:val="pl-PL"/>
        </w:rPr>
      </w:pPr>
      <w:r w:rsidRPr="001067D8">
        <w:rPr>
          <w:lang w:val="pl-PL"/>
        </w:rPr>
        <w:t>22</w:t>
      </w:r>
      <w:r w:rsidR="00F74816">
        <w:rPr>
          <w:lang w:val="pl-PL"/>
        </w:rPr>
        <w:t>-1</w:t>
      </w:r>
      <w:r w:rsidR="00A5777A" w:rsidRPr="001067D8">
        <w:rPr>
          <w:lang w:val="pl-PL"/>
        </w:rPr>
        <w:tab/>
        <w:t>ROZLICZENIE NALICZONEGO VAT</w:t>
      </w:r>
    </w:p>
    <w:p w14:paraId="6A93D76F" w14:textId="77777777" w:rsidR="00EE32CF" w:rsidRPr="00BC026B" w:rsidRDefault="00EE32CF" w:rsidP="00BE180B">
      <w:pPr>
        <w:spacing w:line="360" w:lineRule="auto"/>
        <w:rPr>
          <w:lang w:val="pl-PL"/>
        </w:rPr>
      </w:pPr>
      <w:r w:rsidRPr="00BC026B">
        <w:rPr>
          <w:lang w:val="pl-PL"/>
        </w:rPr>
        <w:t xml:space="preserve">Ewidencja podatku </w:t>
      </w:r>
      <w:r>
        <w:rPr>
          <w:lang w:val="pl-PL"/>
        </w:rPr>
        <w:t>należnego</w:t>
      </w:r>
      <w:r w:rsidRPr="00BC026B">
        <w:rPr>
          <w:lang w:val="pl-PL"/>
        </w:rPr>
        <w:t xml:space="preserve"> do rozliczenia w następnych okresach na podstawie rejestru VAT jest prowadzona na koncie </w:t>
      </w:r>
    </w:p>
    <w:p w14:paraId="44BCBB6E" w14:textId="4307219B" w:rsidR="004A07C8" w:rsidRPr="001067D8" w:rsidRDefault="004F0029" w:rsidP="00BE180B">
      <w:pPr>
        <w:spacing w:line="360" w:lineRule="auto"/>
        <w:rPr>
          <w:lang w:val="pl-PL"/>
        </w:rPr>
      </w:pPr>
      <w:r w:rsidRPr="001067D8">
        <w:rPr>
          <w:lang w:val="pl-PL"/>
        </w:rPr>
        <w:lastRenderedPageBreak/>
        <w:t>22</w:t>
      </w:r>
      <w:r w:rsidR="00F74816">
        <w:rPr>
          <w:lang w:val="pl-PL"/>
        </w:rPr>
        <w:t>-2</w:t>
      </w:r>
      <w:r w:rsidR="00A5777A" w:rsidRPr="001067D8">
        <w:rPr>
          <w:lang w:val="pl-PL"/>
        </w:rPr>
        <w:tab/>
      </w:r>
      <w:r w:rsidRPr="001067D8">
        <w:rPr>
          <w:lang w:val="pl-PL"/>
        </w:rPr>
        <w:t xml:space="preserve">ROZLICZENIE </w:t>
      </w:r>
      <w:r w:rsidR="00EE32CF" w:rsidRPr="001067D8">
        <w:rPr>
          <w:lang w:val="pl-PL"/>
        </w:rPr>
        <w:t>NALEŻNEGO</w:t>
      </w:r>
      <w:r w:rsidRPr="001067D8">
        <w:rPr>
          <w:lang w:val="pl-PL"/>
        </w:rPr>
        <w:t xml:space="preserve"> VAT </w:t>
      </w:r>
    </w:p>
    <w:p w14:paraId="176F3957" w14:textId="77777777" w:rsidR="00D34FD3" w:rsidRPr="00BC026B" w:rsidRDefault="00D34FD3" w:rsidP="00BE180B">
      <w:pPr>
        <w:spacing w:line="360" w:lineRule="auto"/>
        <w:rPr>
          <w:lang w:val="pl-PL"/>
        </w:rPr>
      </w:pPr>
      <w:r w:rsidRPr="00BC026B">
        <w:rPr>
          <w:lang w:val="pl-PL"/>
        </w:rPr>
        <w:t xml:space="preserve">W przypadku </w:t>
      </w:r>
      <w:r w:rsidR="00F22AF0" w:rsidRPr="00BC026B">
        <w:rPr>
          <w:lang w:val="pl-PL"/>
        </w:rPr>
        <w:t>dostawy</w:t>
      </w:r>
      <w:r w:rsidRPr="00BC026B">
        <w:rPr>
          <w:lang w:val="pl-PL"/>
        </w:rPr>
        <w:t xml:space="preserve"> towa</w:t>
      </w:r>
      <w:r w:rsidR="00F22AF0" w:rsidRPr="00BC026B">
        <w:rPr>
          <w:lang w:val="pl-PL"/>
        </w:rPr>
        <w:t xml:space="preserve">rów i usług określonych w art. 7 ust. 2 i art. </w:t>
      </w:r>
      <w:r w:rsidR="006060EC" w:rsidRPr="00BC026B">
        <w:rPr>
          <w:lang w:val="pl-PL"/>
        </w:rPr>
        <w:t xml:space="preserve">8 ust. 2 </w:t>
      </w:r>
      <w:r w:rsidRPr="00BC026B">
        <w:rPr>
          <w:lang w:val="pl-PL"/>
        </w:rPr>
        <w:t>ustawy</w:t>
      </w:r>
      <w:r w:rsidRPr="00BC026B">
        <w:rPr>
          <w:lang w:val="pl-PL"/>
        </w:rPr>
        <w:br/>
      </w:r>
      <w:r w:rsidR="006060EC" w:rsidRPr="00BC026B">
        <w:rPr>
          <w:lang w:val="pl-PL"/>
        </w:rPr>
        <w:t xml:space="preserve">z dnia 11 marca </w:t>
      </w:r>
      <w:r w:rsidRPr="00BC026B">
        <w:rPr>
          <w:lang w:val="pl-PL"/>
        </w:rPr>
        <w:t xml:space="preserve">o podatku od towarów i usług </w:t>
      </w:r>
      <w:r w:rsidR="006060EC" w:rsidRPr="00BC026B">
        <w:rPr>
          <w:lang w:val="pl-PL"/>
        </w:rPr>
        <w:t xml:space="preserve">(Dz. U. z 2004 Nr 54 poz. 535 ze zm. ) </w:t>
      </w:r>
      <w:r w:rsidRPr="00BC026B">
        <w:rPr>
          <w:lang w:val="pl-PL"/>
        </w:rPr>
        <w:t xml:space="preserve"> jednostka:</w:t>
      </w:r>
    </w:p>
    <w:p w14:paraId="4FDAA18F" w14:textId="62C98685" w:rsidR="006F3DA2" w:rsidRPr="006F3DA2" w:rsidRDefault="00D34FD3" w:rsidP="00F74816">
      <w:pPr>
        <w:pStyle w:val="Wciecie11"/>
        <w:spacing w:line="360" w:lineRule="auto"/>
      </w:pPr>
      <w:r w:rsidRPr="00BC026B">
        <w:t>nie pomniejsza podatku należnego o kwotę podatku naliczonego przy zakupie towarów lub usług przekazanych lub zużytych w ramach tych czynności; podatek naliczony ujęty na fakturach zakupu opisanych wyżej towarów i usług obciąża koszty działalności</w:t>
      </w:r>
    </w:p>
    <w:p w14:paraId="1174CC95" w14:textId="77777777" w:rsidR="00D34FD3" w:rsidRPr="00BC026B" w:rsidRDefault="00D34FD3" w:rsidP="003B644D">
      <w:pPr>
        <w:pStyle w:val="Nagwek11"/>
        <w:numPr>
          <w:ilvl w:val="1"/>
          <w:numId w:val="21"/>
        </w:numPr>
        <w:spacing w:line="360" w:lineRule="auto"/>
      </w:pPr>
      <w:r w:rsidRPr="00BC026B">
        <w:t>Wybór systemu rachunku zysków i strat</w:t>
      </w:r>
    </w:p>
    <w:p w14:paraId="48D93D9B" w14:textId="4166D2BB" w:rsidR="00D34FD3" w:rsidRPr="00E5545D" w:rsidRDefault="00D34FD3" w:rsidP="00BE180B">
      <w:pPr>
        <w:spacing w:line="360" w:lineRule="auto"/>
        <w:rPr>
          <w:lang w:val="pl-PL"/>
        </w:rPr>
      </w:pPr>
      <w:r w:rsidRPr="00BC026B">
        <w:rPr>
          <w:lang w:val="pl-PL"/>
        </w:rPr>
        <w:t xml:space="preserve">W </w:t>
      </w:r>
      <w:r w:rsidR="00C86F34">
        <w:rPr>
          <w:lang w:val="pl-PL"/>
        </w:rPr>
        <w:t>XXX</w:t>
      </w:r>
      <w:r w:rsidR="006060EC" w:rsidRPr="00BC026B">
        <w:rPr>
          <w:lang w:val="pl-PL"/>
        </w:rPr>
        <w:t xml:space="preserve"> Sp. z o.o. z siedzibą w </w:t>
      </w:r>
      <w:r w:rsidR="001A43D0">
        <w:rPr>
          <w:lang w:val="pl-PL"/>
        </w:rPr>
        <w:t>Warszawie</w:t>
      </w:r>
      <w:r w:rsidR="006060EC" w:rsidRPr="00BC026B">
        <w:rPr>
          <w:lang w:val="pl-PL"/>
        </w:rPr>
        <w:t xml:space="preserve"> </w:t>
      </w:r>
      <w:r w:rsidRPr="00BC026B">
        <w:rPr>
          <w:lang w:val="pl-PL"/>
        </w:rPr>
        <w:t xml:space="preserve">sporządza </w:t>
      </w:r>
      <w:r w:rsidRPr="00E5545D">
        <w:rPr>
          <w:lang w:val="pl-PL"/>
        </w:rPr>
        <w:t>się rachunek zysków i strat w wariancie</w:t>
      </w:r>
      <w:r w:rsidR="00571C40" w:rsidRPr="00E5545D">
        <w:rPr>
          <w:lang w:val="pl-PL"/>
        </w:rPr>
        <w:t xml:space="preserve"> p</w:t>
      </w:r>
      <w:r w:rsidRPr="00E5545D">
        <w:rPr>
          <w:lang w:val="pl-PL"/>
        </w:rPr>
        <w:t>orównawczym,</w:t>
      </w:r>
    </w:p>
    <w:p w14:paraId="511D361B" w14:textId="77777777" w:rsidR="00D34FD3" w:rsidRPr="00E5545D" w:rsidRDefault="00D34FD3" w:rsidP="00BE180B">
      <w:pPr>
        <w:spacing w:line="360" w:lineRule="auto"/>
        <w:rPr>
          <w:lang w:val="pl-PL"/>
        </w:rPr>
      </w:pPr>
      <w:r w:rsidRPr="00E5545D">
        <w:rPr>
          <w:lang w:val="pl-PL"/>
        </w:rPr>
        <w:t>Wynik finansowy netto składa się z:</w:t>
      </w:r>
    </w:p>
    <w:p w14:paraId="68B178A2" w14:textId="77777777" w:rsidR="00D34FD3" w:rsidRPr="00E5545D" w:rsidRDefault="00D34FD3" w:rsidP="00BE180B">
      <w:pPr>
        <w:pStyle w:val="Wciecie-1"/>
        <w:spacing w:line="360" w:lineRule="auto"/>
      </w:pPr>
      <w:r w:rsidRPr="00E5545D">
        <w:t>wyniku ze sprzedaży,</w:t>
      </w:r>
    </w:p>
    <w:p w14:paraId="7B6DBBFC" w14:textId="77777777" w:rsidR="00D34FD3" w:rsidRPr="00E5545D" w:rsidRDefault="00D34FD3" w:rsidP="00BE180B">
      <w:pPr>
        <w:pStyle w:val="Wciecie-1"/>
        <w:spacing w:line="360" w:lineRule="auto"/>
      </w:pPr>
      <w:r w:rsidRPr="00E5545D">
        <w:t>wyniku z pozostałej działalności operacyjnej,</w:t>
      </w:r>
    </w:p>
    <w:p w14:paraId="3BD1AA48" w14:textId="77777777" w:rsidR="00D34FD3" w:rsidRPr="00E5545D" w:rsidRDefault="00D34FD3" w:rsidP="00BE180B">
      <w:pPr>
        <w:pStyle w:val="Wciecie-1"/>
        <w:spacing w:line="360" w:lineRule="auto"/>
      </w:pPr>
      <w:r w:rsidRPr="00E5545D">
        <w:t>wyniku z operacji finansowych,</w:t>
      </w:r>
    </w:p>
    <w:p w14:paraId="757E702F" w14:textId="77777777" w:rsidR="00D34FD3" w:rsidRPr="00E5545D" w:rsidRDefault="00D34FD3" w:rsidP="00BE180B">
      <w:pPr>
        <w:pStyle w:val="Wciecie-1"/>
        <w:spacing w:line="360" w:lineRule="auto"/>
      </w:pPr>
      <w:r w:rsidRPr="00E5545D">
        <w:t>wyniku z operacji nadzwyczajnych,</w:t>
      </w:r>
    </w:p>
    <w:p w14:paraId="62C0C8E6" w14:textId="678F8B3B" w:rsidR="001067D8" w:rsidRPr="00E5545D" w:rsidRDefault="00D34FD3" w:rsidP="00BE180B">
      <w:pPr>
        <w:pStyle w:val="Wciecie-1"/>
        <w:spacing w:line="360" w:lineRule="auto"/>
      </w:pPr>
      <w:r w:rsidRPr="00E5545D">
        <w:t>obowiązkowego obciążenia wyniku finansowego z tytułu podatku dochodowego od osób prawnych.</w:t>
      </w:r>
    </w:p>
    <w:p w14:paraId="2711CCE6" w14:textId="683A79FA" w:rsidR="00B13992" w:rsidRPr="00F74816" w:rsidRDefault="001067D8" w:rsidP="00F74816">
      <w:pPr>
        <w:spacing w:line="360" w:lineRule="auto"/>
        <w:rPr>
          <w:bCs/>
          <w:lang w:val="pl-PL"/>
        </w:rPr>
      </w:pPr>
      <w:r w:rsidRPr="0070237B">
        <w:rPr>
          <w:bCs/>
          <w:lang w:val="pl-PL"/>
        </w:rPr>
        <w:t>Ewidencja kosztów prowadzona jest w układzie rodzajowym oraz według miejsc powstania.</w:t>
      </w:r>
    </w:p>
    <w:p w14:paraId="70EE6AD8" w14:textId="77777777" w:rsidR="00D34FD3" w:rsidRPr="00BC026B" w:rsidRDefault="00D34FD3" w:rsidP="003B644D">
      <w:pPr>
        <w:pStyle w:val="Nagwek11"/>
        <w:numPr>
          <w:ilvl w:val="1"/>
          <w:numId w:val="21"/>
        </w:numPr>
        <w:spacing w:line="360" w:lineRule="auto"/>
      </w:pPr>
      <w:r w:rsidRPr="00BC026B">
        <w:t>Metoda sporządzania</w:t>
      </w:r>
      <w:r w:rsidR="001E7A38">
        <w:t xml:space="preserve"> rachunku przepływów pieniężnych</w:t>
      </w:r>
    </w:p>
    <w:p w14:paraId="79CCF1E4" w14:textId="2666479C" w:rsidR="006F3DA2" w:rsidRDefault="00D34FD3" w:rsidP="00F74816">
      <w:pPr>
        <w:spacing w:line="360" w:lineRule="auto"/>
        <w:rPr>
          <w:lang w:val="pl-PL"/>
        </w:rPr>
      </w:pPr>
      <w:r w:rsidRPr="00BC026B">
        <w:rPr>
          <w:lang w:val="pl-PL"/>
        </w:rPr>
        <w:t>W przypadku spełnienia warunków określonych w art. 64 ust. 1 ustawy o rachunkowości,</w:t>
      </w:r>
      <w:r w:rsidRPr="00BC026B">
        <w:rPr>
          <w:lang w:val="pl-PL"/>
        </w:rPr>
        <w:br/>
        <w:t xml:space="preserve">w powiązaniu z art. 45 ust. 3, jednostka </w:t>
      </w:r>
      <w:r w:rsidRPr="00116F3D">
        <w:rPr>
          <w:lang w:val="pl-PL"/>
        </w:rPr>
        <w:t>sporządza rachunek</w:t>
      </w:r>
      <w:r w:rsidR="00571C40" w:rsidRPr="00116F3D">
        <w:rPr>
          <w:lang w:val="pl-PL"/>
        </w:rPr>
        <w:t xml:space="preserve"> przepływów pieniężnych metodą pośrednią.</w:t>
      </w:r>
    </w:p>
    <w:p w14:paraId="6577B537" w14:textId="77777777" w:rsidR="00F74816" w:rsidRDefault="00F74816" w:rsidP="00F74816">
      <w:pPr>
        <w:spacing w:line="360" w:lineRule="auto"/>
        <w:rPr>
          <w:lang w:val="pl-PL"/>
        </w:rPr>
      </w:pPr>
    </w:p>
    <w:p w14:paraId="2BD7AB33" w14:textId="77777777" w:rsidR="00F74816" w:rsidRPr="00F74816" w:rsidRDefault="00F74816" w:rsidP="00F74816">
      <w:pPr>
        <w:spacing w:line="360" w:lineRule="auto"/>
        <w:rPr>
          <w:lang w:val="pl-PL"/>
        </w:rPr>
      </w:pPr>
    </w:p>
    <w:p w14:paraId="46689FAE" w14:textId="77777777" w:rsidR="00D34FD3" w:rsidRPr="00BC026B" w:rsidRDefault="00D34FD3" w:rsidP="003B644D">
      <w:pPr>
        <w:pStyle w:val="Nagwek11"/>
        <w:numPr>
          <w:ilvl w:val="1"/>
          <w:numId w:val="21"/>
        </w:numPr>
        <w:spacing w:line="360" w:lineRule="auto"/>
      </w:pPr>
      <w:r w:rsidRPr="00BC026B">
        <w:lastRenderedPageBreak/>
        <w:t>Zestawienie zmian w kapitale własnym</w:t>
      </w:r>
    </w:p>
    <w:p w14:paraId="6484446E" w14:textId="3CD5F2B4" w:rsidR="00DB175D" w:rsidRPr="00BC026B" w:rsidRDefault="00D34FD3" w:rsidP="00BE180B">
      <w:pPr>
        <w:spacing w:line="360" w:lineRule="auto"/>
        <w:rPr>
          <w:lang w:val="pl-PL"/>
        </w:rPr>
      </w:pPr>
      <w:r w:rsidRPr="00BC026B">
        <w:rPr>
          <w:lang w:val="pl-PL"/>
        </w:rPr>
        <w:t>W przypadku spełnienia warunków określonych w art. 64 ust. 1 ustawy o rachunkowości,</w:t>
      </w:r>
      <w:r w:rsidRPr="00BC026B">
        <w:rPr>
          <w:lang w:val="pl-PL"/>
        </w:rPr>
        <w:br/>
        <w:t>w powiązaniu z art. 45 ust. 3, jednostka sporządza zestawienie zmian w kapitale własnym.</w:t>
      </w:r>
    </w:p>
    <w:p w14:paraId="414215A4" w14:textId="77777777" w:rsidR="00D34FD3" w:rsidRPr="00BC026B" w:rsidRDefault="00D34FD3" w:rsidP="003B644D">
      <w:pPr>
        <w:pStyle w:val="Nagwek11"/>
        <w:numPr>
          <w:ilvl w:val="1"/>
          <w:numId w:val="21"/>
        </w:numPr>
        <w:spacing w:line="360" w:lineRule="auto"/>
      </w:pPr>
      <w:r w:rsidRPr="00BC026B">
        <w:t>Szczegółowość sprawozdania finansowego</w:t>
      </w:r>
    </w:p>
    <w:p w14:paraId="6894B65C" w14:textId="76CCC4B8" w:rsidR="00B13992" w:rsidRPr="00BC026B" w:rsidRDefault="00D34FD3" w:rsidP="00BE180B">
      <w:pPr>
        <w:spacing w:line="360" w:lineRule="auto"/>
        <w:rPr>
          <w:lang w:val="pl-PL"/>
        </w:rPr>
      </w:pPr>
      <w:r w:rsidRPr="00BC026B">
        <w:rPr>
          <w:lang w:val="pl-PL"/>
        </w:rPr>
        <w:t>W przypadku spełnienia warunków określonych w art. 50 ust. 2 ustawy o rachunkowości jednostka sporządza sprawozdanie finansowe w formie uproszczonej i wykazuje informacje</w:t>
      </w:r>
      <w:r w:rsidRPr="00BC026B">
        <w:rPr>
          <w:lang w:val="pl-PL"/>
        </w:rPr>
        <w:br/>
        <w:t>w zakresie ustalonym w Załączniku nr 1 do ustawy o rachunkowości literami i cyframi rzymskimi. Informację dodatkową jednostka sporządza w odpowiednio uproszczonej formie.</w:t>
      </w:r>
    </w:p>
    <w:p w14:paraId="2C24DF15" w14:textId="77777777" w:rsidR="00D34FD3" w:rsidRPr="00BC026B" w:rsidRDefault="00D34FD3" w:rsidP="003B644D">
      <w:pPr>
        <w:pStyle w:val="Nagwek11"/>
        <w:numPr>
          <w:ilvl w:val="1"/>
          <w:numId w:val="21"/>
        </w:numPr>
        <w:spacing w:line="360" w:lineRule="auto"/>
      </w:pPr>
      <w:r w:rsidRPr="00BC026B">
        <w:t>Zasada istotności</w:t>
      </w:r>
    </w:p>
    <w:p w14:paraId="1D8F058B" w14:textId="77777777" w:rsidR="00D34FD3" w:rsidRPr="00BC026B" w:rsidRDefault="00D34FD3" w:rsidP="00BE180B">
      <w:pPr>
        <w:spacing w:line="360" w:lineRule="auto"/>
        <w:rPr>
          <w:lang w:val="pl-PL"/>
        </w:rPr>
      </w:pPr>
      <w:r w:rsidRPr="00BC026B">
        <w:rPr>
          <w:lang w:val="pl-PL"/>
        </w:rPr>
        <w:t>Ustala się, że dla rzetelnego i jasnego przedstawienia sytuacji majątkowej i finansowej oraz wyniku finansowego jednostki jako kwoty istotne traktuje się te kwoty, które przekraczają 1% sumy bilansowej za poprzedni okres sprawozdawczy w przypadku wielkości bilansowych lub te kwoty, które przekraczają 5% wyniku finansowego brutto w przypadku wielkości wynikowych.</w:t>
      </w:r>
    </w:p>
    <w:p w14:paraId="12D461F7" w14:textId="77777777" w:rsidR="00D34FD3" w:rsidRPr="001E7A38" w:rsidRDefault="00D34FD3" w:rsidP="00BE180B">
      <w:pPr>
        <w:spacing w:line="360" w:lineRule="auto"/>
        <w:jc w:val="left"/>
        <w:rPr>
          <w:lang w:val="pl-PL"/>
        </w:rPr>
        <w:sectPr w:rsidR="00D34FD3" w:rsidRPr="001E7A38">
          <w:headerReference w:type="default" r:id="rId10"/>
          <w:pgSz w:w="11906" w:h="16838"/>
          <w:pgMar w:top="2268" w:right="1418" w:bottom="1985" w:left="1418" w:header="1247" w:footer="964" w:gutter="0"/>
          <w:cols w:space="708"/>
          <w:docGrid w:linePitch="360"/>
        </w:sectPr>
      </w:pPr>
      <w:r w:rsidRPr="00BC026B">
        <w:rPr>
          <w:lang w:val="pl-PL"/>
        </w:rPr>
        <w:t>Ostateczną decyzję co do wysokości kwoty istotności podejmuje główny księgowy</w:t>
      </w:r>
      <w:r w:rsidR="001E7A38">
        <w:rPr>
          <w:lang w:val="pl-PL"/>
        </w:rPr>
        <w:t xml:space="preserve"> </w:t>
      </w:r>
      <w:r w:rsidRPr="00BC026B">
        <w:rPr>
          <w:lang w:val="pl-PL"/>
        </w:rPr>
        <w:t>w porozumieniu z kierownikiem jednostki.</w:t>
      </w:r>
    </w:p>
    <w:p w14:paraId="5406E042" w14:textId="0EB9A4A4" w:rsidR="00D34FD3" w:rsidRDefault="001E7A38" w:rsidP="00BE180B">
      <w:pPr>
        <w:pStyle w:val="Nagwek1"/>
        <w:spacing w:line="360" w:lineRule="auto"/>
      </w:pPr>
      <w:bookmarkStart w:id="71" w:name="_Toc209603393"/>
      <w:bookmarkStart w:id="72" w:name="_Toc209603438"/>
      <w:bookmarkStart w:id="73" w:name="_Toc209603623"/>
      <w:bookmarkStart w:id="74" w:name="_Toc210199556"/>
      <w:bookmarkStart w:id="75" w:name="_Toc210199713"/>
      <w:r w:rsidRPr="00BC026B">
        <w:lastRenderedPageBreak/>
        <w:t>Sposób prowadzenia ksiąg rachunkowych</w:t>
      </w:r>
      <w:bookmarkEnd w:id="71"/>
      <w:bookmarkEnd w:id="72"/>
      <w:bookmarkEnd w:id="73"/>
      <w:bookmarkEnd w:id="74"/>
      <w:bookmarkEnd w:id="75"/>
    </w:p>
    <w:p w14:paraId="02EDEBC4" w14:textId="2079CDE7" w:rsidR="0058062D" w:rsidRPr="00F74816" w:rsidRDefault="0058062D" w:rsidP="00BE180B">
      <w:pPr>
        <w:spacing w:line="360" w:lineRule="auto"/>
        <w:rPr>
          <w:lang w:val="pl-PL"/>
        </w:rPr>
      </w:pPr>
      <w:r w:rsidRPr="00F74816">
        <w:rPr>
          <w:lang w:val="pl-PL"/>
        </w:rPr>
        <w:t xml:space="preserve">Zakładowy Plan Kont </w:t>
      </w:r>
      <w:r w:rsidR="00C86F34" w:rsidRPr="00F74816">
        <w:rPr>
          <w:lang w:val="pl-PL"/>
        </w:rPr>
        <w:t>XXX</w:t>
      </w:r>
      <w:r w:rsidRPr="00F74816">
        <w:rPr>
          <w:lang w:val="pl-PL"/>
        </w:rPr>
        <w:t xml:space="preserve"> Sp. z o.o. z siedzibą w Warszawie</w:t>
      </w:r>
      <w:r w:rsidR="00F74816" w:rsidRPr="00F74816">
        <w:rPr>
          <w:lang w:val="pl-PL"/>
        </w:rPr>
        <w:t xml:space="preserve"> (przykładowy Zakładowy Plan Kont z Gofin.pl: „</w:t>
      </w:r>
      <w:r w:rsidR="00F74816" w:rsidRPr="00F74816">
        <w:rPr>
          <w:lang w:val="pl-PL"/>
        </w:rPr>
        <w:t>Zakładowy plan kont - część I - Dodatek nr 8 do Zeszytów Metodycznych Rachunkowości nr 8 (224) z dnia 20.04.2008</w:t>
      </w:r>
      <w:r w:rsidR="00F74816" w:rsidRPr="00F74816">
        <w:rPr>
          <w:lang w:val="pl-PL"/>
        </w:rPr>
        <w:t>”</w:t>
      </w:r>
    </w:p>
    <w:tbl>
      <w:tblPr>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841"/>
        <w:gridCol w:w="806"/>
        <w:gridCol w:w="7100"/>
      </w:tblGrid>
      <w:tr w:rsidR="00C86F34" w:rsidRPr="00C86F34" w14:paraId="2E116D5C" w14:textId="77777777" w:rsidTr="00C86F34">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ECC1C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Wykaz kont</w:t>
            </w:r>
          </w:p>
        </w:tc>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D2A50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Nazwa konta</w:t>
            </w:r>
          </w:p>
        </w:tc>
      </w:tr>
      <w:tr w:rsidR="00C86F34" w:rsidRPr="00C86F34" w14:paraId="13F955E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9D334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mini-</w:t>
            </w:r>
            <w:r w:rsidRPr="00C86F34">
              <w:rPr>
                <w:rFonts w:ascii="Tahoma" w:hAnsi="Tahoma" w:cs="Tahoma"/>
                <w:color w:val="000000"/>
                <w:sz w:val="18"/>
                <w:szCs w:val="18"/>
                <w:lang w:val="pl-PL" w:eastAsia="pl-PL"/>
              </w:rPr>
              <w:br/>
            </w:r>
            <w:proofErr w:type="spellStart"/>
            <w:r w:rsidRPr="00C86F34">
              <w:rPr>
                <w:rFonts w:ascii="Tahoma" w:hAnsi="Tahoma" w:cs="Tahoma"/>
                <w:b/>
                <w:bCs/>
                <w:color w:val="000000"/>
                <w:sz w:val="18"/>
                <w:szCs w:val="18"/>
                <w:lang w:val="pl-PL" w:eastAsia="pl-PL"/>
              </w:rPr>
              <w:t>malny</w:t>
            </w:r>
            <w:proofErr w:type="spellEnd"/>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C4B78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proofErr w:type="spellStart"/>
            <w:r w:rsidRPr="00C86F34">
              <w:rPr>
                <w:rFonts w:ascii="Tahoma" w:hAnsi="Tahoma" w:cs="Tahoma"/>
                <w:b/>
                <w:bCs/>
                <w:color w:val="000000"/>
                <w:sz w:val="18"/>
                <w:szCs w:val="18"/>
                <w:lang w:val="pl-PL" w:eastAsia="pl-PL"/>
              </w:rPr>
              <w:t>podsta</w:t>
            </w:r>
            <w:proofErr w:type="spellEnd"/>
            <w:r w:rsidRPr="00C86F34">
              <w:rPr>
                <w:rFonts w:ascii="Tahoma" w:hAnsi="Tahoma" w:cs="Tahoma"/>
                <w:b/>
                <w:bCs/>
                <w:color w:val="000000"/>
                <w:sz w:val="18"/>
                <w:szCs w:val="18"/>
                <w:lang w:val="pl-PL" w:eastAsia="pl-PL"/>
              </w:rPr>
              <w:t>-</w:t>
            </w:r>
            <w:r w:rsidRPr="00C86F34">
              <w:rPr>
                <w:rFonts w:ascii="Tahoma" w:hAnsi="Tahoma" w:cs="Tahoma"/>
                <w:color w:val="000000"/>
                <w:sz w:val="18"/>
                <w:szCs w:val="18"/>
                <w:lang w:val="pl-PL" w:eastAsia="pl-PL"/>
              </w:rPr>
              <w:br/>
            </w:r>
            <w:proofErr w:type="spellStart"/>
            <w:r w:rsidRPr="00C86F34">
              <w:rPr>
                <w:rFonts w:ascii="Tahoma" w:hAnsi="Tahoma" w:cs="Tahoma"/>
                <w:b/>
                <w:bCs/>
                <w:color w:val="000000"/>
                <w:sz w:val="18"/>
                <w:szCs w:val="18"/>
                <w:lang w:val="pl-PL" w:eastAsia="pl-PL"/>
              </w:rPr>
              <w:t>wowy</w:t>
            </w:r>
            <w:proofErr w:type="spellEnd"/>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C1B1C1"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proofErr w:type="spellStart"/>
            <w:r w:rsidRPr="00C86F34">
              <w:rPr>
                <w:rFonts w:ascii="Tahoma" w:hAnsi="Tahoma" w:cs="Tahoma"/>
                <w:b/>
                <w:bCs/>
                <w:color w:val="000000"/>
                <w:sz w:val="18"/>
                <w:szCs w:val="18"/>
                <w:lang w:val="pl-PL" w:eastAsia="pl-PL"/>
              </w:rPr>
              <w:t>rozsze</w:t>
            </w:r>
            <w:proofErr w:type="spellEnd"/>
            <w:r w:rsidRPr="00C86F34">
              <w:rPr>
                <w:rFonts w:ascii="Tahoma" w:hAnsi="Tahoma" w:cs="Tahoma"/>
                <w:b/>
                <w:bCs/>
                <w:color w:val="000000"/>
                <w:sz w:val="18"/>
                <w:szCs w:val="18"/>
                <w:lang w:val="pl-PL" w:eastAsia="pl-PL"/>
              </w:rPr>
              <w:t>-</w:t>
            </w:r>
            <w:r w:rsidRPr="00C86F34">
              <w:rPr>
                <w:rFonts w:ascii="Tahoma" w:hAnsi="Tahoma" w:cs="Tahoma"/>
                <w:color w:val="000000"/>
                <w:sz w:val="18"/>
                <w:szCs w:val="18"/>
                <w:lang w:val="pl-PL" w:eastAsia="pl-PL"/>
              </w:rPr>
              <w:br/>
            </w:r>
            <w:proofErr w:type="spellStart"/>
            <w:r w:rsidRPr="00C86F34">
              <w:rPr>
                <w:rFonts w:ascii="Tahoma" w:hAnsi="Tahoma" w:cs="Tahoma"/>
                <w:b/>
                <w:bCs/>
                <w:color w:val="000000"/>
                <w:sz w:val="18"/>
                <w:szCs w:val="18"/>
                <w:lang w:val="pl-PL" w:eastAsia="pl-PL"/>
              </w:rPr>
              <w:t>rzony</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CCE85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p>
        </w:tc>
      </w:tr>
      <w:tr w:rsidR="00C86F34" w:rsidRPr="00C86F34" w14:paraId="2F7AF6FE" w14:textId="77777777" w:rsidTr="00C86F34">
        <w:trPr>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F6136A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Zespół 0 - Aktywa trwałe</w:t>
            </w:r>
          </w:p>
        </w:tc>
      </w:tr>
      <w:tr w:rsidR="00C86F34" w:rsidRPr="00C86F34" w14:paraId="075ACCE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B6242F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3AEFB2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AE50A31"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FC4AE2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Środki trwałe</w:t>
            </w:r>
          </w:p>
        </w:tc>
      </w:tr>
      <w:tr w:rsidR="00C86F34" w:rsidRPr="00C86F34" w14:paraId="61ADA608"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173FB4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97CD86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5876F1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01-1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7BDA69D"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Grunty (w tym prawo wieczystego użytkowania gruntu)</w:t>
            </w:r>
          </w:p>
        </w:tc>
      </w:tr>
      <w:tr w:rsidR="00C86F34" w:rsidRPr="00C86F34" w14:paraId="34B0836C"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C7684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5F96BA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CA3AE0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01-2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E58EE0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Budynki, lokale i obiekty inżynierii lądowej i wodnej</w:t>
            </w:r>
          </w:p>
        </w:tc>
      </w:tr>
      <w:tr w:rsidR="00C86F34" w:rsidRPr="00C86F34" w14:paraId="09C071C6"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2AE89E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CECF0D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8E0D34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01-3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41737B3"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Urządzenia techniczne i maszyny</w:t>
            </w:r>
          </w:p>
        </w:tc>
      </w:tr>
      <w:tr w:rsidR="00C86F34" w:rsidRPr="00C86F34" w14:paraId="2679B315"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6D95EB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129B1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D5C08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01-4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348448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Środki transportu</w:t>
            </w:r>
          </w:p>
        </w:tc>
      </w:tr>
      <w:tr w:rsidR="00C86F34" w:rsidRPr="00C86F34" w14:paraId="04716B8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5D7E8E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70EFE4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53E0B3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01-5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84183FD"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Inne środki trwałe (w tym inwentarz żywy zaliczany do środków trwałych)</w:t>
            </w:r>
          </w:p>
        </w:tc>
      </w:tr>
      <w:tr w:rsidR="00C86F34" w:rsidRPr="00C86F34" w14:paraId="07903B0A"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E372C8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B4150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02-0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89698A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46B6861"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Wartości niematerialne i prawne</w:t>
            </w:r>
          </w:p>
        </w:tc>
      </w:tr>
      <w:tr w:rsidR="00C86F34" w:rsidRPr="00C86F34" w14:paraId="56271176"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335B46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E563E4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A06E2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02-1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EAFB7B3"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Koszty zakończonych prac rozwojowych</w:t>
            </w:r>
          </w:p>
        </w:tc>
      </w:tr>
      <w:tr w:rsidR="00C86F34" w:rsidRPr="00C86F34" w14:paraId="4856C081"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3D5C7F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B6612D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5EEC65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02-2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43AA19D"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Wartość firmy</w:t>
            </w:r>
          </w:p>
        </w:tc>
      </w:tr>
      <w:tr w:rsidR="00C86F34" w:rsidRPr="00C86F34" w14:paraId="72616A21"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323DEB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224FC9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FFBC17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02-3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83AC9EE"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Inne wartości niematerialne i prawne</w:t>
            </w:r>
          </w:p>
        </w:tc>
      </w:tr>
      <w:tr w:rsidR="00C86F34" w:rsidRPr="00C86F34" w14:paraId="223E849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E31567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5CE20F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D37D7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F823BD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Długoterminowe aktywa finansowe</w:t>
            </w:r>
          </w:p>
        </w:tc>
      </w:tr>
      <w:tr w:rsidR="00C86F34" w:rsidRPr="00C86F34" w14:paraId="69F9DB75"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3726F4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822B98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7342A4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03-1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7462B59"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Udziały lub akcje</w:t>
            </w:r>
          </w:p>
        </w:tc>
      </w:tr>
      <w:tr w:rsidR="00C86F34" w:rsidRPr="00C86F34" w14:paraId="4B2FED65"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165077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BDB887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1008B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03-2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22B1E2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Inne papiery wartościowe</w:t>
            </w:r>
          </w:p>
        </w:tc>
      </w:tr>
      <w:tr w:rsidR="00C86F34" w:rsidRPr="00C86F34" w14:paraId="5DF34BD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8B32A8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C7367D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262908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03-3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A50199C"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Udzielone pożyczki</w:t>
            </w:r>
          </w:p>
        </w:tc>
      </w:tr>
      <w:tr w:rsidR="00C86F34" w:rsidRPr="00C86F34" w14:paraId="78780DD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9B14C9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1D46D1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69C73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03-4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0CB491"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Inne długoterminowe aktywa finansowe</w:t>
            </w:r>
          </w:p>
        </w:tc>
      </w:tr>
      <w:tr w:rsidR="00C86F34" w:rsidRPr="00C86F34" w14:paraId="09CAC3C0"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0B8ECC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160036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03-5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B705FD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03-5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1197C85"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Odpisy aktualizujące długoterminowe aktywa finansowe (ewidencja szczegółowa powinna być podporządkowana ewidencji na kontach od 03-1 do 03-4)</w:t>
            </w:r>
          </w:p>
        </w:tc>
      </w:tr>
      <w:tr w:rsidR="00C86F34" w:rsidRPr="00C86F34" w14:paraId="4DA48FE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2C4508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52123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79203F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7AF5D8B"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Inwestycje w nieruchomości i prawa</w:t>
            </w:r>
          </w:p>
        </w:tc>
      </w:tr>
      <w:tr w:rsidR="00C86F34" w:rsidRPr="00C86F34" w14:paraId="3BBB5103"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D31C57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972698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4782C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04-1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37146F0"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Nieruchomości</w:t>
            </w:r>
          </w:p>
        </w:tc>
      </w:tr>
      <w:tr w:rsidR="00C86F34" w:rsidRPr="00C86F34" w14:paraId="299F2C08"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C1FA22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49D7A2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8631F6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04-2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B87CF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Wartości niematerialne i prawne</w:t>
            </w:r>
          </w:p>
        </w:tc>
      </w:tr>
      <w:tr w:rsidR="00C86F34" w:rsidRPr="00C86F34" w14:paraId="53D0E9E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A69052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9F75F4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07-0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20E931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42D9599"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Odpisy umorzeniowe środków trwałych, wartości niematerialnych i prawnych oraz inwestycji w nieruchomości i prawa</w:t>
            </w:r>
          </w:p>
        </w:tc>
      </w:tr>
      <w:tr w:rsidR="00C86F34" w:rsidRPr="00C86F34" w14:paraId="6DD7C21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0AAC65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2870B7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07-1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1D069C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07-1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376564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Odpisy umorzeniowe środków trwałych (ewidencja szczegółowa powinna być podporządkowana ewidencji na kontach ksiąg pomocniczych - do konta 01)</w:t>
            </w:r>
          </w:p>
        </w:tc>
      </w:tr>
      <w:tr w:rsidR="00C86F34" w:rsidRPr="00C86F34" w14:paraId="20B6538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93EF62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lastRenderedPageBreak/>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F77112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07-2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5DA328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07-2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ED23133"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Odpisy umorzeniowe wartości niematerialnych i prawnych (ewidencja szczegółowa powinna być podporządkowana ewidencji na kontach ksiąg pomocniczych - do konta 02)</w:t>
            </w:r>
          </w:p>
        </w:tc>
      </w:tr>
      <w:tr w:rsidR="00C86F34" w:rsidRPr="00C86F34" w14:paraId="70E73FD4"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DAF78B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FB735C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07-3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2964A8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07-3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AB65BA9"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Odpisy umorzeniowe inwestycji w nieruchomości i prawa (ewidencja szczegółowa powinna być podporządkowana ewidencji na kontach ksiąg pomocniczych - do konta 04)</w:t>
            </w:r>
          </w:p>
        </w:tc>
      </w:tr>
      <w:tr w:rsidR="00C86F34" w:rsidRPr="00C86F34" w14:paraId="68813E3A"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288954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08</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CD2FEE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08</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589125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08</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690B51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Środki trwałe w budowie (ewidencję szczegółową prowadzi się według grup KŚT i poszczególnych tytułów środków trwałych w budowie)</w:t>
            </w:r>
          </w:p>
        </w:tc>
      </w:tr>
      <w:tr w:rsidR="00C86F34" w:rsidRPr="00C86F34" w14:paraId="21C6DC6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13D1A5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09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028BC0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5C1F70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2F11B3"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Ewidencja pozabilansowa</w:t>
            </w:r>
          </w:p>
        </w:tc>
      </w:tr>
      <w:tr w:rsidR="00C86F34" w:rsidRPr="00C86F34" w14:paraId="3AEB925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502A6E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1CA927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09-0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36193D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09-0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171197D"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Obce środki trwałe</w:t>
            </w:r>
          </w:p>
        </w:tc>
      </w:tr>
      <w:tr w:rsidR="00C86F34" w:rsidRPr="00C86F34" w14:paraId="1731E6C1"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A5A342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190860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09-2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0719E5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09-2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1D36E0E"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Środki trwałe w likwidacji</w:t>
            </w:r>
          </w:p>
        </w:tc>
      </w:tr>
      <w:tr w:rsidR="00C86F34" w:rsidRPr="00C86F34" w14:paraId="50D46920" w14:textId="77777777" w:rsidTr="00C86F34">
        <w:trPr>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06E418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Zespół 1 - Środki pieniężne, rachunki bankowe oraz inne krótkoterminowe aktywa finansowe</w:t>
            </w:r>
          </w:p>
        </w:tc>
      </w:tr>
      <w:tr w:rsidR="00C86F34" w:rsidRPr="00C86F34" w14:paraId="6F2FA8D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FD1DA5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10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0B26D7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10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81F104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10 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AC052A6"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Kasa</w:t>
            </w:r>
          </w:p>
        </w:tc>
      </w:tr>
      <w:tr w:rsidR="00C86F34" w:rsidRPr="00C86F34" w14:paraId="7B46876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26DD1B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13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A144D5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13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7E83BA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3464EB6"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Rachunki i kredyty bankowe</w:t>
            </w:r>
          </w:p>
        </w:tc>
      </w:tr>
      <w:tr w:rsidR="00C86F34" w:rsidRPr="00C86F34" w14:paraId="061C4A3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BC5CB8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E1E6BD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1BD08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13-0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61A9D95"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Rachunek bieżący</w:t>
            </w:r>
          </w:p>
        </w:tc>
      </w:tr>
      <w:tr w:rsidR="00C86F34" w:rsidRPr="00C86F34" w14:paraId="39B3AA6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65866E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87102A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27FFD8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13-1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32F53EE"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Rachunek walutowy</w:t>
            </w:r>
          </w:p>
        </w:tc>
      </w:tr>
      <w:tr w:rsidR="00C86F34" w:rsidRPr="00C86F34" w14:paraId="5108F47D"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C9CFC3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D83EEA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966F9A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13-4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E850B21"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Kredyty bankowe</w:t>
            </w:r>
          </w:p>
        </w:tc>
      </w:tr>
      <w:tr w:rsidR="00C86F34" w:rsidRPr="00C86F34" w14:paraId="6BD4315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F9830D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C972C6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E8F6C5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13-5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F3D433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Inne rachunki bankowe - z dalszym wyodrębnieniem kont:</w:t>
            </w:r>
          </w:p>
          <w:tbl>
            <w:tblPr>
              <w:tblW w:w="6921" w:type="dxa"/>
              <w:tblCellSpacing w:w="0" w:type="dxa"/>
              <w:tblCellMar>
                <w:left w:w="0" w:type="dxa"/>
                <w:right w:w="0" w:type="dxa"/>
              </w:tblCellMar>
              <w:tblLook w:val="04A0" w:firstRow="1" w:lastRow="0" w:firstColumn="1" w:lastColumn="0" w:noHBand="0" w:noVBand="1"/>
            </w:tblPr>
            <w:tblGrid>
              <w:gridCol w:w="751"/>
              <w:gridCol w:w="6170"/>
            </w:tblGrid>
            <w:tr w:rsidR="00C86F34" w:rsidRPr="00C86F34" w14:paraId="06F3484B" w14:textId="77777777">
              <w:trPr>
                <w:tblCellSpacing w:w="0" w:type="dxa"/>
              </w:trPr>
              <w:tc>
                <w:tcPr>
                  <w:tcW w:w="0" w:type="auto"/>
                  <w:tcMar>
                    <w:top w:w="60" w:type="dxa"/>
                    <w:left w:w="60" w:type="dxa"/>
                    <w:bottom w:w="60" w:type="dxa"/>
                    <w:right w:w="60" w:type="dxa"/>
                  </w:tcMar>
                  <w:hideMark/>
                </w:tcPr>
                <w:p w14:paraId="4C487291" w14:textId="77777777" w:rsidR="00C86F34" w:rsidRPr="00C86F34" w:rsidRDefault="00C86F34" w:rsidP="00C86F34">
                  <w:pPr>
                    <w:suppressAutoHyphens w:val="0"/>
                    <w:spacing w:before="0"/>
                    <w:jc w:val="right"/>
                    <w:rPr>
                      <w:lang w:val="pl-PL" w:eastAsia="pl-PL"/>
                    </w:rPr>
                  </w:pPr>
                  <w:r w:rsidRPr="00C86F34">
                    <w:rPr>
                      <w:lang w:val="pl-PL" w:eastAsia="pl-PL"/>
                    </w:rPr>
                    <w:t>13-5/0 </w:t>
                  </w:r>
                </w:p>
              </w:tc>
              <w:tc>
                <w:tcPr>
                  <w:tcW w:w="0" w:type="auto"/>
                  <w:tcMar>
                    <w:top w:w="60" w:type="dxa"/>
                    <w:left w:w="60" w:type="dxa"/>
                    <w:bottom w:w="60" w:type="dxa"/>
                    <w:right w:w="60" w:type="dxa"/>
                  </w:tcMar>
                  <w:vAlign w:val="center"/>
                  <w:hideMark/>
                </w:tcPr>
                <w:p w14:paraId="125FF97F" w14:textId="77777777" w:rsidR="00C86F34" w:rsidRPr="00C86F34" w:rsidRDefault="00C86F34" w:rsidP="00C86F34">
                  <w:pPr>
                    <w:suppressAutoHyphens w:val="0"/>
                    <w:spacing w:before="0"/>
                    <w:jc w:val="left"/>
                    <w:rPr>
                      <w:lang w:val="pl-PL" w:eastAsia="pl-PL"/>
                    </w:rPr>
                  </w:pPr>
                  <w:r w:rsidRPr="00C86F34">
                    <w:rPr>
                      <w:lang w:val="pl-PL" w:eastAsia="pl-PL"/>
                    </w:rPr>
                    <w:t>Rachunek bankowy wyodrębnionych środków pieniężnych ZFŚS</w:t>
                  </w:r>
                </w:p>
              </w:tc>
            </w:tr>
            <w:tr w:rsidR="00C86F34" w:rsidRPr="00C86F34" w14:paraId="7681D6BD" w14:textId="77777777">
              <w:trPr>
                <w:tblCellSpacing w:w="0" w:type="dxa"/>
              </w:trPr>
              <w:tc>
                <w:tcPr>
                  <w:tcW w:w="0" w:type="auto"/>
                  <w:tcMar>
                    <w:top w:w="60" w:type="dxa"/>
                    <w:left w:w="60" w:type="dxa"/>
                    <w:bottom w:w="60" w:type="dxa"/>
                    <w:right w:w="60" w:type="dxa"/>
                  </w:tcMar>
                  <w:hideMark/>
                </w:tcPr>
                <w:p w14:paraId="3E291FD7" w14:textId="77777777" w:rsidR="00C86F34" w:rsidRPr="00C86F34" w:rsidRDefault="00C86F34" w:rsidP="00C86F34">
                  <w:pPr>
                    <w:suppressAutoHyphens w:val="0"/>
                    <w:spacing w:before="0"/>
                    <w:jc w:val="right"/>
                    <w:rPr>
                      <w:lang w:val="pl-PL" w:eastAsia="pl-PL"/>
                    </w:rPr>
                  </w:pPr>
                  <w:r w:rsidRPr="00C86F34">
                    <w:rPr>
                      <w:lang w:val="pl-PL" w:eastAsia="pl-PL"/>
                    </w:rPr>
                    <w:t>13-5/1 </w:t>
                  </w:r>
                </w:p>
              </w:tc>
              <w:tc>
                <w:tcPr>
                  <w:tcW w:w="0" w:type="auto"/>
                  <w:tcMar>
                    <w:top w:w="60" w:type="dxa"/>
                    <w:left w:w="60" w:type="dxa"/>
                    <w:bottom w:w="60" w:type="dxa"/>
                    <w:right w:w="60" w:type="dxa"/>
                  </w:tcMar>
                  <w:vAlign w:val="center"/>
                  <w:hideMark/>
                </w:tcPr>
                <w:p w14:paraId="4AB75698" w14:textId="77777777" w:rsidR="00C86F34" w:rsidRPr="00C86F34" w:rsidRDefault="00C86F34" w:rsidP="00C86F34">
                  <w:pPr>
                    <w:suppressAutoHyphens w:val="0"/>
                    <w:spacing w:before="0"/>
                    <w:jc w:val="left"/>
                    <w:rPr>
                      <w:lang w:val="pl-PL" w:eastAsia="pl-PL"/>
                    </w:rPr>
                  </w:pPr>
                  <w:r w:rsidRPr="00C86F34">
                    <w:rPr>
                      <w:lang w:val="pl-PL" w:eastAsia="pl-PL"/>
                    </w:rPr>
                    <w:t>Rachunek bankowy lokat terminowych (według poszczególnych lokat)</w:t>
                  </w:r>
                </w:p>
              </w:tc>
            </w:tr>
            <w:tr w:rsidR="00C86F34" w:rsidRPr="00C86F34" w14:paraId="3C436855" w14:textId="77777777">
              <w:trPr>
                <w:tblCellSpacing w:w="0" w:type="dxa"/>
              </w:trPr>
              <w:tc>
                <w:tcPr>
                  <w:tcW w:w="0" w:type="auto"/>
                  <w:tcMar>
                    <w:top w:w="60" w:type="dxa"/>
                    <w:left w:w="60" w:type="dxa"/>
                    <w:bottom w:w="60" w:type="dxa"/>
                    <w:right w:w="60" w:type="dxa"/>
                  </w:tcMar>
                  <w:hideMark/>
                </w:tcPr>
                <w:p w14:paraId="6E180279" w14:textId="77777777" w:rsidR="00C86F34" w:rsidRPr="00C86F34" w:rsidRDefault="00C86F34" w:rsidP="00C86F34">
                  <w:pPr>
                    <w:suppressAutoHyphens w:val="0"/>
                    <w:spacing w:before="0"/>
                    <w:jc w:val="right"/>
                    <w:rPr>
                      <w:lang w:val="pl-PL" w:eastAsia="pl-PL"/>
                    </w:rPr>
                  </w:pPr>
                  <w:r w:rsidRPr="00C86F34">
                    <w:rPr>
                      <w:lang w:val="pl-PL" w:eastAsia="pl-PL"/>
                    </w:rPr>
                    <w:t>13-5/2 </w:t>
                  </w:r>
                </w:p>
              </w:tc>
              <w:tc>
                <w:tcPr>
                  <w:tcW w:w="0" w:type="auto"/>
                  <w:tcMar>
                    <w:top w:w="60" w:type="dxa"/>
                    <w:left w:w="60" w:type="dxa"/>
                    <w:bottom w:w="60" w:type="dxa"/>
                    <w:right w:w="60" w:type="dxa"/>
                  </w:tcMar>
                  <w:vAlign w:val="center"/>
                  <w:hideMark/>
                </w:tcPr>
                <w:p w14:paraId="2A23D8DD" w14:textId="77777777" w:rsidR="00C86F34" w:rsidRPr="00C86F34" w:rsidRDefault="00C86F34" w:rsidP="00C86F34">
                  <w:pPr>
                    <w:suppressAutoHyphens w:val="0"/>
                    <w:spacing w:before="0"/>
                    <w:jc w:val="left"/>
                    <w:rPr>
                      <w:lang w:val="pl-PL" w:eastAsia="pl-PL"/>
                    </w:rPr>
                  </w:pPr>
                  <w:r w:rsidRPr="00C86F34">
                    <w:rPr>
                      <w:lang w:val="pl-PL" w:eastAsia="pl-PL"/>
                    </w:rPr>
                    <w:t>Rachunek bankowy akredytywy (według poszczególnych kontrahentów)</w:t>
                  </w:r>
                </w:p>
              </w:tc>
            </w:tr>
          </w:tbl>
          <w:p w14:paraId="01065AC0"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p>
        </w:tc>
      </w:tr>
      <w:tr w:rsidR="00C86F34" w:rsidRPr="00C86F34" w14:paraId="489C3F41"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676D72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82845F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C11C07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13-9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0109E7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 xml:space="preserve">Środki pieniężne w drodze (według poszczególnych placówek handlowych i usługowych odprowadzających utargi gotówkowe za pośrednictwem </w:t>
            </w:r>
            <w:proofErr w:type="spellStart"/>
            <w:r w:rsidRPr="00C86F34">
              <w:rPr>
                <w:rFonts w:ascii="Tahoma" w:hAnsi="Tahoma" w:cs="Tahoma"/>
                <w:color w:val="000000"/>
                <w:sz w:val="18"/>
                <w:szCs w:val="18"/>
                <w:lang w:val="pl-PL" w:eastAsia="pl-PL"/>
              </w:rPr>
              <w:t>trezora</w:t>
            </w:r>
            <w:proofErr w:type="spellEnd"/>
            <w:r w:rsidRPr="00C86F34">
              <w:rPr>
                <w:rFonts w:ascii="Tahoma" w:hAnsi="Tahoma" w:cs="Tahoma"/>
                <w:color w:val="000000"/>
                <w:sz w:val="18"/>
                <w:szCs w:val="18"/>
                <w:lang w:val="pl-PL" w:eastAsia="pl-PL"/>
              </w:rPr>
              <w:t xml:space="preserve"> bankowego, inkasentów lub poczty)</w:t>
            </w:r>
          </w:p>
        </w:tc>
      </w:tr>
      <w:tr w:rsidR="00C86F34" w:rsidRPr="00C86F34" w14:paraId="5FB781B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D337C8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14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B3E023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14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4E6EAE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CE058B"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Krótkoterminowe aktywa finansowe</w:t>
            </w:r>
          </w:p>
        </w:tc>
      </w:tr>
      <w:tr w:rsidR="00C86F34" w:rsidRPr="00C86F34" w14:paraId="2AFC5CB4"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DF8D3C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DE141E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A9EEC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14-1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339C9B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Udziały lub akcje</w:t>
            </w:r>
          </w:p>
        </w:tc>
      </w:tr>
      <w:tr w:rsidR="00C86F34" w:rsidRPr="00C86F34" w14:paraId="10A68A3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E7D3C7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58530E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1B1733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14-2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F9EF83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Inne papiery wartościowe</w:t>
            </w:r>
          </w:p>
        </w:tc>
      </w:tr>
      <w:tr w:rsidR="00C86F34" w:rsidRPr="00C86F34" w14:paraId="64175DA1"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011273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D1B1F0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48267D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14-3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9D7BA6A"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Udzielone pożyczki</w:t>
            </w:r>
          </w:p>
        </w:tc>
      </w:tr>
      <w:tr w:rsidR="00C86F34" w:rsidRPr="00C86F34" w14:paraId="12A1D57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F6FE3B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7F075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E489EB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14-4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2FEC39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Inne krótkoterminowe aktywa finansowe</w:t>
            </w:r>
          </w:p>
        </w:tc>
      </w:tr>
      <w:tr w:rsidR="00C86F34" w:rsidRPr="00C86F34" w14:paraId="244EFBE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58701C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75B4CE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14-5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4A273E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14-5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744C53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Odpisy aktualizujące krótkoterminowe aktywa finansowe</w:t>
            </w:r>
          </w:p>
        </w:tc>
      </w:tr>
      <w:tr w:rsidR="00C86F34" w:rsidRPr="00C86F34" w14:paraId="2FF0DC81" w14:textId="77777777" w:rsidTr="00C86F34">
        <w:trPr>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523228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Zespół 2 - Rozrachunki i roszczenia</w:t>
            </w:r>
          </w:p>
        </w:tc>
      </w:tr>
      <w:tr w:rsidR="00C86F34" w:rsidRPr="00C86F34" w14:paraId="5064F081"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648089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47D9C5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1E44EA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EAA900B"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Rozrachunki z odbiorcami</w:t>
            </w:r>
          </w:p>
        </w:tc>
      </w:tr>
      <w:tr w:rsidR="00C86F34" w:rsidRPr="00C86F34" w14:paraId="3AEF7955"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B6B5E0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103123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DDF133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21 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1EFE34B"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Rozrachunki z dostawcami</w:t>
            </w:r>
          </w:p>
        </w:tc>
      </w:tr>
      <w:tr w:rsidR="00C86F34" w:rsidRPr="00C86F34" w14:paraId="2BC8424A"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00E777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60AC67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66B69D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C91F7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Rozrachunki publicznoprawne</w:t>
            </w:r>
          </w:p>
        </w:tc>
      </w:tr>
      <w:tr w:rsidR="00C86F34" w:rsidRPr="00C86F34" w14:paraId="1949E4E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CA3DD9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lastRenderedPageBreak/>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79838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B70A4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22-0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61185E0"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Rozrachunki z urzędem skarbowym z tytułu VAT</w:t>
            </w:r>
          </w:p>
        </w:tc>
      </w:tr>
      <w:tr w:rsidR="00C86F34" w:rsidRPr="00C86F34" w14:paraId="6F6330D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2DF359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817496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68D29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22-1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0628A5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VAT naliczony i jego rozliczenie</w:t>
            </w:r>
          </w:p>
        </w:tc>
      </w:tr>
      <w:tr w:rsidR="00C86F34" w:rsidRPr="00C86F34" w14:paraId="380D3CE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B5641B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722C7C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C577BD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22-2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365FFC"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Rozrachunki z urzędem skarbowym z tytułu VAT należnego</w:t>
            </w:r>
          </w:p>
        </w:tc>
      </w:tr>
      <w:tr w:rsidR="00C86F34" w:rsidRPr="00C86F34" w14:paraId="088B9F16"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E7765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0B4A9F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DE892E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22-3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E59DBDB"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Pozostałe rozrachunki publicznoprawne - z dalszym wyodrębnieniem kont szczegółowych według podmiotów, np.:</w:t>
            </w:r>
            <w:r w:rsidRPr="00C86F34">
              <w:rPr>
                <w:rFonts w:ascii="Tahoma" w:hAnsi="Tahoma" w:cs="Tahoma"/>
                <w:color w:val="000000"/>
                <w:sz w:val="18"/>
                <w:szCs w:val="18"/>
                <w:lang w:val="pl-PL" w:eastAsia="pl-PL"/>
              </w:rPr>
              <w:br/>
              <w:t> </w:t>
            </w:r>
          </w:p>
          <w:tbl>
            <w:tblPr>
              <w:tblW w:w="6921" w:type="dxa"/>
              <w:tblCellSpacing w:w="0" w:type="dxa"/>
              <w:tblCellMar>
                <w:left w:w="0" w:type="dxa"/>
                <w:right w:w="0" w:type="dxa"/>
              </w:tblCellMar>
              <w:tblLook w:val="04A0" w:firstRow="1" w:lastRow="0" w:firstColumn="1" w:lastColumn="0" w:noHBand="0" w:noVBand="1"/>
            </w:tblPr>
            <w:tblGrid>
              <w:gridCol w:w="807"/>
              <w:gridCol w:w="6114"/>
            </w:tblGrid>
            <w:tr w:rsidR="00C86F34" w:rsidRPr="00C86F34" w14:paraId="2CA540C0" w14:textId="77777777">
              <w:trPr>
                <w:tblCellSpacing w:w="0" w:type="dxa"/>
              </w:trPr>
              <w:tc>
                <w:tcPr>
                  <w:tcW w:w="750" w:type="dxa"/>
                  <w:tcMar>
                    <w:top w:w="60" w:type="dxa"/>
                    <w:left w:w="60" w:type="dxa"/>
                    <w:bottom w:w="60" w:type="dxa"/>
                    <w:right w:w="60" w:type="dxa"/>
                  </w:tcMar>
                  <w:hideMark/>
                </w:tcPr>
                <w:p w14:paraId="28540BF2" w14:textId="77777777" w:rsidR="00C86F34" w:rsidRPr="00C86F34" w:rsidRDefault="00C86F34" w:rsidP="00C86F34">
                  <w:pPr>
                    <w:suppressAutoHyphens w:val="0"/>
                    <w:spacing w:before="0"/>
                    <w:jc w:val="right"/>
                    <w:rPr>
                      <w:lang w:val="pl-PL" w:eastAsia="pl-PL"/>
                    </w:rPr>
                  </w:pPr>
                  <w:r w:rsidRPr="00C86F34">
                    <w:rPr>
                      <w:lang w:val="pl-PL" w:eastAsia="pl-PL"/>
                    </w:rPr>
                    <w:t>22-3/0 </w:t>
                  </w:r>
                </w:p>
              </w:tc>
              <w:tc>
                <w:tcPr>
                  <w:tcW w:w="0" w:type="auto"/>
                  <w:tcMar>
                    <w:top w:w="60" w:type="dxa"/>
                    <w:left w:w="60" w:type="dxa"/>
                    <w:bottom w:w="60" w:type="dxa"/>
                    <w:right w:w="60" w:type="dxa"/>
                  </w:tcMar>
                  <w:vAlign w:val="center"/>
                  <w:hideMark/>
                </w:tcPr>
                <w:p w14:paraId="3B5AFCE9" w14:textId="77777777" w:rsidR="00C86F34" w:rsidRPr="00C86F34" w:rsidRDefault="00C86F34" w:rsidP="00C86F34">
                  <w:pPr>
                    <w:suppressAutoHyphens w:val="0"/>
                    <w:spacing w:before="0"/>
                    <w:jc w:val="left"/>
                    <w:rPr>
                      <w:lang w:val="pl-PL" w:eastAsia="pl-PL"/>
                    </w:rPr>
                  </w:pPr>
                  <w:r w:rsidRPr="00C86F34">
                    <w:rPr>
                      <w:lang w:val="pl-PL" w:eastAsia="pl-PL"/>
                    </w:rPr>
                    <w:t>Rozrachunki publicznoprawne z urzędem skarbowym - ewentualnie dalej według tytułów rozrachunków (np. z tytułu podatku dochodowego, podatku od czynności cywilnoprawnych)</w:t>
                  </w:r>
                </w:p>
              </w:tc>
            </w:tr>
            <w:tr w:rsidR="00C86F34" w:rsidRPr="00C86F34" w14:paraId="4DE2E371" w14:textId="77777777">
              <w:trPr>
                <w:tblCellSpacing w:w="0" w:type="dxa"/>
              </w:trPr>
              <w:tc>
                <w:tcPr>
                  <w:tcW w:w="0" w:type="auto"/>
                  <w:tcMar>
                    <w:top w:w="60" w:type="dxa"/>
                    <w:left w:w="60" w:type="dxa"/>
                    <w:bottom w:w="60" w:type="dxa"/>
                    <w:right w:w="60" w:type="dxa"/>
                  </w:tcMar>
                  <w:hideMark/>
                </w:tcPr>
                <w:p w14:paraId="5AB1D1E0" w14:textId="77777777" w:rsidR="00C86F34" w:rsidRPr="00C86F34" w:rsidRDefault="00C86F34" w:rsidP="00C86F34">
                  <w:pPr>
                    <w:suppressAutoHyphens w:val="0"/>
                    <w:spacing w:before="0"/>
                    <w:jc w:val="right"/>
                    <w:rPr>
                      <w:lang w:val="pl-PL" w:eastAsia="pl-PL"/>
                    </w:rPr>
                  </w:pPr>
                  <w:r w:rsidRPr="00C86F34">
                    <w:rPr>
                      <w:lang w:val="pl-PL" w:eastAsia="pl-PL"/>
                    </w:rPr>
                    <w:t>22-3/1 </w:t>
                  </w:r>
                </w:p>
              </w:tc>
              <w:tc>
                <w:tcPr>
                  <w:tcW w:w="0" w:type="auto"/>
                  <w:tcMar>
                    <w:top w:w="60" w:type="dxa"/>
                    <w:left w:w="60" w:type="dxa"/>
                    <w:bottom w:w="60" w:type="dxa"/>
                    <w:right w:w="60" w:type="dxa"/>
                  </w:tcMar>
                  <w:vAlign w:val="center"/>
                  <w:hideMark/>
                </w:tcPr>
                <w:p w14:paraId="72CD6D31" w14:textId="77777777" w:rsidR="00C86F34" w:rsidRPr="00C86F34" w:rsidRDefault="00C86F34" w:rsidP="00C86F34">
                  <w:pPr>
                    <w:suppressAutoHyphens w:val="0"/>
                    <w:spacing w:before="0"/>
                    <w:jc w:val="left"/>
                    <w:rPr>
                      <w:lang w:val="pl-PL" w:eastAsia="pl-PL"/>
                    </w:rPr>
                  </w:pPr>
                  <w:r w:rsidRPr="00C86F34">
                    <w:rPr>
                      <w:lang w:val="pl-PL" w:eastAsia="pl-PL"/>
                    </w:rPr>
                    <w:t>Rozrachunki publicznoprawne z urzędem miasta/gminy - ewentualnie dalej według tytułów rozrachunków (np. z tytułu podatku od nieruchomości, od środków transportowych, z tytułu innych opłat lokalnych)</w:t>
                  </w:r>
                </w:p>
              </w:tc>
            </w:tr>
            <w:tr w:rsidR="00C86F34" w:rsidRPr="00C86F34" w14:paraId="5F4FD7B3" w14:textId="77777777">
              <w:trPr>
                <w:tblCellSpacing w:w="0" w:type="dxa"/>
              </w:trPr>
              <w:tc>
                <w:tcPr>
                  <w:tcW w:w="0" w:type="auto"/>
                  <w:tcMar>
                    <w:top w:w="60" w:type="dxa"/>
                    <w:left w:w="60" w:type="dxa"/>
                    <w:bottom w:w="60" w:type="dxa"/>
                    <w:right w:w="60" w:type="dxa"/>
                  </w:tcMar>
                  <w:hideMark/>
                </w:tcPr>
                <w:p w14:paraId="143C3C99" w14:textId="77777777" w:rsidR="00C86F34" w:rsidRPr="00C86F34" w:rsidRDefault="00C86F34" w:rsidP="00C86F34">
                  <w:pPr>
                    <w:suppressAutoHyphens w:val="0"/>
                    <w:spacing w:before="0"/>
                    <w:jc w:val="right"/>
                    <w:rPr>
                      <w:lang w:val="pl-PL" w:eastAsia="pl-PL"/>
                    </w:rPr>
                  </w:pPr>
                  <w:r w:rsidRPr="00C86F34">
                    <w:rPr>
                      <w:lang w:val="pl-PL" w:eastAsia="pl-PL"/>
                    </w:rPr>
                    <w:t>22-3/2 </w:t>
                  </w:r>
                </w:p>
              </w:tc>
              <w:tc>
                <w:tcPr>
                  <w:tcW w:w="0" w:type="auto"/>
                  <w:tcMar>
                    <w:top w:w="60" w:type="dxa"/>
                    <w:left w:w="60" w:type="dxa"/>
                    <w:bottom w:w="60" w:type="dxa"/>
                    <w:right w:w="60" w:type="dxa"/>
                  </w:tcMar>
                  <w:vAlign w:val="center"/>
                  <w:hideMark/>
                </w:tcPr>
                <w:p w14:paraId="65ED6530" w14:textId="77777777" w:rsidR="00C86F34" w:rsidRPr="00C86F34" w:rsidRDefault="00C86F34" w:rsidP="00C86F34">
                  <w:pPr>
                    <w:suppressAutoHyphens w:val="0"/>
                    <w:spacing w:before="0"/>
                    <w:jc w:val="left"/>
                    <w:rPr>
                      <w:lang w:val="pl-PL" w:eastAsia="pl-PL"/>
                    </w:rPr>
                  </w:pPr>
                  <w:r w:rsidRPr="00C86F34">
                    <w:rPr>
                      <w:lang w:val="pl-PL" w:eastAsia="pl-PL"/>
                    </w:rPr>
                    <w:t>Rozrachunki publicznoprawne z urzędem celnym</w:t>
                  </w:r>
                </w:p>
              </w:tc>
            </w:tr>
            <w:tr w:rsidR="00C86F34" w:rsidRPr="00C86F34" w14:paraId="37730B33" w14:textId="77777777">
              <w:trPr>
                <w:tblCellSpacing w:w="0" w:type="dxa"/>
              </w:trPr>
              <w:tc>
                <w:tcPr>
                  <w:tcW w:w="0" w:type="auto"/>
                  <w:tcMar>
                    <w:top w:w="60" w:type="dxa"/>
                    <w:left w:w="60" w:type="dxa"/>
                    <w:bottom w:w="60" w:type="dxa"/>
                    <w:right w:w="60" w:type="dxa"/>
                  </w:tcMar>
                  <w:hideMark/>
                </w:tcPr>
                <w:p w14:paraId="1512D222" w14:textId="77777777" w:rsidR="00C86F34" w:rsidRPr="00C86F34" w:rsidRDefault="00C86F34" w:rsidP="00C86F34">
                  <w:pPr>
                    <w:suppressAutoHyphens w:val="0"/>
                    <w:spacing w:before="0"/>
                    <w:jc w:val="right"/>
                    <w:rPr>
                      <w:lang w:val="pl-PL" w:eastAsia="pl-PL"/>
                    </w:rPr>
                  </w:pPr>
                  <w:r w:rsidRPr="00C86F34">
                    <w:rPr>
                      <w:lang w:val="pl-PL" w:eastAsia="pl-PL"/>
                    </w:rPr>
                    <w:t>22-3/3 </w:t>
                  </w:r>
                </w:p>
              </w:tc>
              <w:tc>
                <w:tcPr>
                  <w:tcW w:w="0" w:type="auto"/>
                  <w:tcMar>
                    <w:top w:w="60" w:type="dxa"/>
                    <w:left w:w="60" w:type="dxa"/>
                    <w:bottom w:w="60" w:type="dxa"/>
                    <w:right w:w="60" w:type="dxa"/>
                  </w:tcMar>
                  <w:vAlign w:val="center"/>
                  <w:hideMark/>
                </w:tcPr>
                <w:p w14:paraId="0E142F9B" w14:textId="77777777" w:rsidR="00C86F34" w:rsidRPr="00C86F34" w:rsidRDefault="00C86F34" w:rsidP="00C86F34">
                  <w:pPr>
                    <w:suppressAutoHyphens w:val="0"/>
                    <w:spacing w:before="0"/>
                    <w:jc w:val="left"/>
                    <w:rPr>
                      <w:lang w:val="pl-PL" w:eastAsia="pl-PL"/>
                    </w:rPr>
                  </w:pPr>
                  <w:r w:rsidRPr="00C86F34">
                    <w:rPr>
                      <w:lang w:val="pl-PL" w:eastAsia="pl-PL"/>
                    </w:rPr>
                    <w:t>Rozrachunki publicznoprawne z ZUS</w:t>
                  </w:r>
                </w:p>
              </w:tc>
            </w:tr>
            <w:tr w:rsidR="00C86F34" w:rsidRPr="00C86F34" w14:paraId="2023D3B6" w14:textId="77777777">
              <w:trPr>
                <w:tblCellSpacing w:w="0" w:type="dxa"/>
              </w:trPr>
              <w:tc>
                <w:tcPr>
                  <w:tcW w:w="0" w:type="auto"/>
                  <w:tcMar>
                    <w:top w:w="60" w:type="dxa"/>
                    <w:left w:w="60" w:type="dxa"/>
                    <w:bottom w:w="60" w:type="dxa"/>
                    <w:right w:w="60" w:type="dxa"/>
                  </w:tcMar>
                  <w:hideMark/>
                </w:tcPr>
                <w:p w14:paraId="53817EB7" w14:textId="77777777" w:rsidR="00C86F34" w:rsidRPr="00C86F34" w:rsidRDefault="00C86F34" w:rsidP="00C86F34">
                  <w:pPr>
                    <w:suppressAutoHyphens w:val="0"/>
                    <w:spacing w:before="0"/>
                    <w:jc w:val="right"/>
                    <w:rPr>
                      <w:lang w:val="pl-PL" w:eastAsia="pl-PL"/>
                    </w:rPr>
                  </w:pPr>
                  <w:r w:rsidRPr="00C86F34">
                    <w:rPr>
                      <w:lang w:val="pl-PL" w:eastAsia="pl-PL"/>
                    </w:rPr>
                    <w:t>22-3/4 </w:t>
                  </w:r>
                </w:p>
              </w:tc>
              <w:tc>
                <w:tcPr>
                  <w:tcW w:w="0" w:type="auto"/>
                  <w:tcMar>
                    <w:top w:w="60" w:type="dxa"/>
                    <w:left w:w="60" w:type="dxa"/>
                    <w:bottom w:w="60" w:type="dxa"/>
                    <w:right w:w="60" w:type="dxa"/>
                  </w:tcMar>
                  <w:vAlign w:val="center"/>
                  <w:hideMark/>
                </w:tcPr>
                <w:p w14:paraId="29E70E7E" w14:textId="77777777" w:rsidR="00C86F34" w:rsidRPr="00C86F34" w:rsidRDefault="00C86F34" w:rsidP="00C86F34">
                  <w:pPr>
                    <w:suppressAutoHyphens w:val="0"/>
                    <w:spacing w:before="0"/>
                    <w:jc w:val="left"/>
                    <w:rPr>
                      <w:lang w:val="pl-PL" w:eastAsia="pl-PL"/>
                    </w:rPr>
                  </w:pPr>
                  <w:r w:rsidRPr="00C86F34">
                    <w:rPr>
                      <w:lang w:val="pl-PL" w:eastAsia="pl-PL"/>
                    </w:rPr>
                    <w:t>Rozrachunki publicznoprawne z PFRON</w:t>
                  </w:r>
                </w:p>
              </w:tc>
            </w:tr>
          </w:tbl>
          <w:p w14:paraId="197DC21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p>
        </w:tc>
      </w:tr>
      <w:tr w:rsidR="00C86F34" w:rsidRPr="00C86F34" w14:paraId="220D2606"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F62C15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AA0293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D59A0C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27AF4C5"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Rozrachunki z tytułu wynagrodzeń i innych świadczeń na rzecz pracowników </w:t>
            </w:r>
          </w:p>
        </w:tc>
      </w:tr>
      <w:tr w:rsidR="00C86F34" w:rsidRPr="00C86F34" w14:paraId="416BA4F4"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D7882B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33B1B0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884A6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23-0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9A7AF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Rozrachunki z tytułu wynagrodzeń</w:t>
            </w:r>
          </w:p>
        </w:tc>
      </w:tr>
      <w:tr w:rsidR="00C86F34" w:rsidRPr="00C86F34" w14:paraId="0E4BBC48"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9A3F4F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1F9823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C066E8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23-4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CBCB86"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Rozrachunki z pracownikami</w:t>
            </w:r>
          </w:p>
        </w:tc>
      </w:tr>
      <w:tr w:rsidR="00C86F34" w:rsidRPr="00C86F34" w14:paraId="18F0C1B4"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A82DF8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9C577C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7903F2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3D336F9"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Pozostałe rozrachunki</w:t>
            </w:r>
          </w:p>
        </w:tc>
      </w:tr>
      <w:tr w:rsidR="00C86F34" w:rsidRPr="00C86F34" w14:paraId="53DE33AC"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743E8A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341862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3C4F33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24-0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5B46045"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Pożyczki - z dalszym wyodrębnieniem kont szczegółowych: 24-0/0 Pożyczki otrzymane 24-0/1 Pożyczki udzielone</w:t>
            </w:r>
          </w:p>
        </w:tc>
      </w:tr>
      <w:tr w:rsidR="00C86F34" w:rsidRPr="00C86F34" w14:paraId="35654060"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E7129F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663084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0422E3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24-1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5F3CF51"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Rozliczenie niedoborów i nadwyżek - z dalszym wyodrębnieniem kont szczegółowych: 24-1/0 Rozliczenie niedoborów 24-1/1 Rozliczenie nadwyżek</w:t>
            </w:r>
          </w:p>
        </w:tc>
      </w:tr>
      <w:tr w:rsidR="00C86F34" w:rsidRPr="00C86F34" w14:paraId="7B98A4B6"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863769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AC894C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BFFA88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24-5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9F0F2A0"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Rozrachunki wewnątrzzakładowe</w:t>
            </w:r>
          </w:p>
        </w:tc>
      </w:tr>
      <w:tr w:rsidR="00C86F34" w:rsidRPr="00C86F34" w14:paraId="7ED5736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F3C9F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898A9B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B434F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24-6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360ACE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Należności dochodzone na drodze sądowej</w:t>
            </w:r>
          </w:p>
        </w:tc>
      </w:tr>
      <w:tr w:rsidR="00C86F34" w:rsidRPr="00C86F34" w14:paraId="6753B513"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B928A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35A9B9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60EC2E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24-9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F58A8E1"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Pozostałe rozrachunki - inne niż wyszczególnione, z ewentualnym dalszym wyodrębnieniem istotnych tytułów</w:t>
            </w:r>
          </w:p>
        </w:tc>
      </w:tr>
      <w:tr w:rsidR="00C86F34" w:rsidRPr="00C86F34" w14:paraId="2BBBBDB0"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15684F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28</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F3833F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28</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A2DD5E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28</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B73FCF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Odpisy aktualizujące wartość należności</w:t>
            </w:r>
          </w:p>
        </w:tc>
      </w:tr>
      <w:tr w:rsidR="00C86F34" w:rsidRPr="00C86F34" w14:paraId="4DD2352A"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C68C07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9AC393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F1B143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CE2A49E"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Ewidencja pozabilansowa</w:t>
            </w:r>
          </w:p>
        </w:tc>
      </w:tr>
      <w:tr w:rsidR="00C86F34" w:rsidRPr="00C86F34" w14:paraId="162D3D7A"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44E582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29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C98F6D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3413BD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8A17C5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Rozrachunki pozabilansowe</w:t>
            </w:r>
          </w:p>
        </w:tc>
      </w:tr>
      <w:tr w:rsidR="00C86F34" w:rsidRPr="00C86F34" w14:paraId="1E257675"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09C398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458B3F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29-0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9FCA0C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29-0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BB01BC1"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Należności warunkowe</w:t>
            </w:r>
          </w:p>
        </w:tc>
      </w:tr>
      <w:tr w:rsidR="00C86F34" w:rsidRPr="00C86F34" w14:paraId="76CDABF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E3E3AF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4684AF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29-1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01041D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29-1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ABAAEB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Zobowiązania warunkowe</w:t>
            </w:r>
          </w:p>
        </w:tc>
      </w:tr>
      <w:tr w:rsidR="00C86F34" w:rsidRPr="00C86F34" w14:paraId="77471DD1"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B4B553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10C5D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29-2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83B9E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29-2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27FAE1C"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Weksle obce dyskontowane lub indosowane</w:t>
            </w:r>
          </w:p>
        </w:tc>
      </w:tr>
      <w:tr w:rsidR="00C86F34" w:rsidRPr="00C86F34" w14:paraId="58E6E60A" w14:textId="77777777" w:rsidTr="00C86F34">
        <w:trPr>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E4FDD3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Zespół 3 - Materiały i towary</w:t>
            </w:r>
          </w:p>
        </w:tc>
      </w:tr>
      <w:tr w:rsidR="00C86F34" w:rsidRPr="00C86F34" w14:paraId="575A364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D14041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lastRenderedPageBreak/>
              <w:t>30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3EDED3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30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9B2A21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501F67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Rozliczenie zakupu</w:t>
            </w:r>
          </w:p>
        </w:tc>
      </w:tr>
      <w:tr w:rsidR="00C86F34" w:rsidRPr="00C86F34" w14:paraId="7D491084"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AE25C2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8F6FE4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685615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5F39933"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Rozliczenie zakupu materiałów</w:t>
            </w:r>
          </w:p>
        </w:tc>
      </w:tr>
      <w:tr w:rsidR="00C86F34" w:rsidRPr="00C86F34" w14:paraId="3B38667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70B93B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22F6FD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0E224C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EAAD84A"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Rozliczenie zakupu towarów</w:t>
            </w:r>
          </w:p>
        </w:tc>
      </w:tr>
      <w:tr w:rsidR="00C86F34" w:rsidRPr="00C86F34" w14:paraId="368556F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C016C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35F26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A1693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30-2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04DDF89"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Rozliczenie zakupu usług obcych</w:t>
            </w:r>
          </w:p>
        </w:tc>
      </w:tr>
      <w:tr w:rsidR="00C86F34" w:rsidRPr="00C86F34" w14:paraId="52111875"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4665DE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62C6F4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1B50DB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30-3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9DD18E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Rozliczenie zakupu składników aktywów trwałych (środków trwałych i inwestycji w nieruchomości oraz dóbr i usług do ich budowy lub ulepszeń, a także wartości niematerialnych i prawnych)</w:t>
            </w:r>
          </w:p>
        </w:tc>
      </w:tr>
      <w:tr w:rsidR="00C86F34" w:rsidRPr="00C86F34" w14:paraId="1B23EBC0"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4E4165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31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D3B1A7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31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F7447D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AF4C48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Materiały i opakowania</w:t>
            </w:r>
          </w:p>
        </w:tc>
      </w:tr>
      <w:tr w:rsidR="00C86F34" w:rsidRPr="00C86F34" w14:paraId="068E898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17D88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9DA7A3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8FCBF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31-1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091058B"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Materiały</w:t>
            </w:r>
          </w:p>
        </w:tc>
      </w:tr>
      <w:tr w:rsidR="00C86F34" w:rsidRPr="00C86F34" w14:paraId="74364236"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53EC66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44E266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23EDB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31-6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E64985E"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Opakowania</w:t>
            </w:r>
          </w:p>
        </w:tc>
      </w:tr>
      <w:tr w:rsidR="00C86F34" w:rsidRPr="00C86F34" w14:paraId="298F670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096F96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AEA613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C9F9C4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31-9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23AEC7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Materiały w przerobie</w:t>
            </w:r>
          </w:p>
        </w:tc>
      </w:tr>
      <w:tr w:rsidR="00C86F34" w:rsidRPr="00C86F34" w14:paraId="3F40B30A"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71504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33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F220D4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33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865753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74F10B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Towary</w:t>
            </w:r>
          </w:p>
        </w:tc>
      </w:tr>
      <w:tr w:rsidR="00C86F34" w:rsidRPr="00C86F34" w14:paraId="7D758BE2"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02164D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C258C2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77D9E8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33-0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937D1B9"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Towary w hurcie</w:t>
            </w:r>
          </w:p>
        </w:tc>
      </w:tr>
      <w:tr w:rsidR="00C86F34" w:rsidRPr="00C86F34" w14:paraId="10775B14"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184499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B084D0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87F9BD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33-1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28B98F3"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Towary w detalu</w:t>
            </w:r>
          </w:p>
        </w:tc>
      </w:tr>
      <w:tr w:rsidR="00C86F34" w:rsidRPr="00C86F34" w14:paraId="1D5AA30A"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EDB59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35CBCA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7BDEEC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33-2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C7DB37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Towary w zakładach gastronomicznych</w:t>
            </w:r>
          </w:p>
        </w:tc>
      </w:tr>
      <w:tr w:rsidR="00C86F34" w:rsidRPr="00C86F34" w14:paraId="24D1596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92D830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209BAC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A4F467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33-3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E4E81AA"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Towary skupu</w:t>
            </w:r>
          </w:p>
        </w:tc>
      </w:tr>
      <w:tr w:rsidR="00C86F34" w:rsidRPr="00C86F34" w14:paraId="1568BEAA"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E60C8C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03186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BCC751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33-8</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DB50AB6"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Towary poza jednostką</w:t>
            </w:r>
          </w:p>
        </w:tc>
      </w:tr>
      <w:tr w:rsidR="00C86F34" w:rsidRPr="00C86F34" w14:paraId="24005AD5"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672B5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6F7840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091A48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33-9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E62165A"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Nieruchomości i prawa majątkowe przeznaczone do obrotu</w:t>
            </w:r>
          </w:p>
        </w:tc>
      </w:tr>
      <w:tr w:rsidR="00C86F34" w:rsidRPr="00C86F34" w14:paraId="6F6AC80D"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CA9529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34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6D1D04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34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A2F3B4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1031C8C"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Odchylenia od cen ewidencyjnych materiałów i towarów </w:t>
            </w:r>
          </w:p>
        </w:tc>
      </w:tr>
      <w:tr w:rsidR="00C86F34" w:rsidRPr="00C86F34" w14:paraId="20CA2292"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89867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CF8969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7B6E9F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34-1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F3A75E9"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Odchylenia od cen ewidencyjnych materiałów</w:t>
            </w:r>
          </w:p>
        </w:tc>
      </w:tr>
      <w:tr w:rsidR="00C86F34" w:rsidRPr="00C86F34" w14:paraId="280E05A6"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59CF3F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148E62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4B3788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34-2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423E321"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Odchylenia od cen ewidencyjnych towarów</w:t>
            </w:r>
            <w:r w:rsidRPr="00C86F34">
              <w:rPr>
                <w:rFonts w:ascii="Tahoma" w:hAnsi="Tahoma" w:cs="Tahoma"/>
                <w:color w:val="000000"/>
                <w:sz w:val="18"/>
                <w:szCs w:val="18"/>
                <w:lang w:val="pl-PL" w:eastAsia="pl-PL"/>
              </w:rPr>
              <w:br/>
              <w:t>- z dalszym wyodrębnieniem kont szczegółowych:</w:t>
            </w:r>
          </w:p>
          <w:tbl>
            <w:tblPr>
              <w:tblW w:w="6921" w:type="dxa"/>
              <w:tblCellSpacing w:w="0" w:type="dxa"/>
              <w:tblCellMar>
                <w:left w:w="0" w:type="dxa"/>
                <w:right w:w="0" w:type="dxa"/>
              </w:tblCellMar>
              <w:tblLook w:val="04A0" w:firstRow="1" w:lastRow="0" w:firstColumn="1" w:lastColumn="0" w:noHBand="0" w:noVBand="1"/>
            </w:tblPr>
            <w:tblGrid>
              <w:gridCol w:w="736"/>
              <w:gridCol w:w="6185"/>
            </w:tblGrid>
            <w:tr w:rsidR="00C86F34" w:rsidRPr="00C86F34" w14:paraId="7408FED0" w14:textId="77777777">
              <w:trPr>
                <w:tblCellSpacing w:w="0" w:type="dxa"/>
              </w:trPr>
              <w:tc>
                <w:tcPr>
                  <w:tcW w:w="0" w:type="auto"/>
                  <w:tcMar>
                    <w:top w:w="60" w:type="dxa"/>
                    <w:left w:w="60" w:type="dxa"/>
                    <w:bottom w:w="60" w:type="dxa"/>
                    <w:right w:w="60" w:type="dxa"/>
                  </w:tcMar>
                  <w:hideMark/>
                </w:tcPr>
                <w:p w14:paraId="2FCD4E25" w14:textId="77777777" w:rsidR="00C86F34" w:rsidRPr="00C86F34" w:rsidRDefault="00C86F34" w:rsidP="00C86F34">
                  <w:pPr>
                    <w:suppressAutoHyphens w:val="0"/>
                    <w:spacing w:before="0"/>
                    <w:jc w:val="right"/>
                    <w:rPr>
                      <w:lang w:val="pl-PL" w:eastAsia="pl-PL"/>
                    </w:rPr>
                  </w:pPr>
                  <w:r w:rsidRPr="00C86F34">
                    <w:rPr>
                      <w:lang w:val="pl-PL" w:eastAsia="pl-PL"/>
                    </w:rPr>
                    <w:t>34-2/0 </w:t>
                  </w:r>
                </w:p>
              </w:tc>
              <w:tc>
                <w:tcPr>
                  <w:tcW w:w="0" w:type="auto"/>
                  <w:tcMar>
                    <w:top w:w="60" w:type="dxa"/>
                    <w:left w:w="60" w:type="dxa"/>
                    <w:bottom w:w="60" w:type="dxa"/>
                    <w:right w:w="60" w:type="dxa"/>
                  </w:tcMar>
                  <w:vAlign w:val="center"/>
                  <w:hideMark/>
                </w:tcPr>
                <w:p w14:paraId="723B9D28" w14:textId="77777777" w:rsidR="00C86F34" w:rsidRPr="00C86F34" w:rsidRDefault="00C86F34" w:rsidP="00C86F34">
                  <w:pPr>
                    <w:suppressAutoHyphens w:val="0"/>
                    <w:spacing w:before="0"/>
                    <w:jc w:val="left"/>
                    <w:rPr>
                      <w:lang w:val="pl-PL" w:eastAsia="pl-PL"/>
                    </w:rPr>
                  </w:pPr>
                  <w:r w:rsidRPr="00C86F34">
                    <w:rPr>
                      <w:lang w:val="pl-PL" w:eastAsia="pl-PL"/>
                    </w:rPr>
                    <w:t>Odchylenia od cen ewidencyjnych towarów w hurcie</w:t>
                  </w:r>
                </w:p>
              </w:tc>
            </w:tr>
            <w:tr w:rsidR="00C86F34" w:rsidRPr="00C86F34" w14:paraId="4FE2DA03" w14:textId="77777777">
              <w:trPr>
                <w:tblCellSpacing w:w="0" w:type="dxa"/>
              </w:trPr>
              <w:tc>
                <w:tcPr>
                  <w:tcW w:w="0" w:type="auto"/>
                  <w:tcMar>
                    <w:top w:w="60" w:type="dxa"/>
                    <w:left w:w="60" w:type="dxa"/>
                    <w:bottom w:w="60" w:type="dxa"/>
                    <w:right w:w="60" w:type="dxa"/>
                  </w:tcMar>
                  <w:hideMark/>
                </w:tcPr>
                <w:p w14:paraId="1824785C" w14:textId="77777777" w:rsidR="00C86F34" w:rsidRPr="00C86F34" w:rsidRDefault="00C86F34" w:rsidP="00C86F34">
                  <w:pPr>
                    <w:suppressAutoHyphens w:val="0"/>
                    <w:spacing w:before="0"/>
                    <w:jc w:val="right"/>
                    <w:rPr>
                      <w:lang w:val="pl-PL" w:eastAsia="pl-PL"/>
                    </w:rPr>
                  </w:pPr>
                  <w:r w:rsidRPr="00C86F34">
                    <w:rPr>
                      <w:lang w:val="pl-PL" w:eastAsia="pl-PL"/>
                    </w:rPr>
                    <w:t>34-2/1 </w:t>
                  </w:r>
                </w:p>
              </w:tc>
              <w:tc>
                <w:tcPr>
                  <w:tcW w:w="0" w:type="auto"/>
                  <w:tcMar>
                    <w:top w:w="60" w:type="dxa"/>
                    <w:left w:w="60" w:type="dxa"/>
                    <w:bottom w:w="60" w:type="dxa"/>
                    <w:right w:w="60" w:type="dxa"/>
                  </w:tcMar>
                  <w:vAlign w:val="center"/>
                  <w:hideMark/>
                </w:tcPr>
                <w:p w14:paraId="4A2A3292" w14:textId="77777777" w:rsidR="00C86F34" w:rsidRPr="00C86F34" w:rsidRDefault="00C86F34" w:rsidP="00C86F34">
                  <w:pPr>
                    <w:suppressAutoHyphens w:val="0"/>
                    <w:spacing w:before="0"/>
                    <w:jc w:val="left"/>
                    <w:rPr>
                      <w:lang w:val="pl-PL" w:eastAsia="pl-PL"/>
                    </w:rPr>
                  </w:pPr>
                  <w:r w:rsidRPr="00C86F34">
                    <w:rPr>
                      <w:lang w:val="pl-PL" w:eastAsia="pl-PL"/>
                    </w:rPr>
                    <w:t>Odchylenia od cen ewidencyjnych towarów w detalu</w:t>
                  </w:r>
                </w:p>
              </w:tc>
            </w:tr>
            <w:tr w:rsidR="00C86F34" w:rsidRPr="00C86F34" w14:paraId="7BA50E97" w14:textId="77777777">
              <w:trPr>
                <w:tblCellSpacing w:w="0" w:type="dxa"/>
              </w:trPr>
              <w:tc>
                <w:tcPr>
                  <w:tcW w:w="0" w:type="auto"/>
                  <w:tcMar>
                    <w:top w:w="60" w:type="dxa"/>
                    <w:left w:w="60" w:type="dxa"/>
                    <w:bottom w:w="60" w:type="dxa"/>
                    <w:right w:w="60" w:type="dxa"/>
                  </w:tcMar>
                  <w:hideMark/>
                </w:tcPr>
                <w:p w14:paraId="4CD29029" w14:textId="77777777" w:rsidR="00C86F34" w:rsidRPr="00C86F34" w:rsidRDefault="00C86F34" w:rsidP="00C86F34">
                  <w:pPr>
                    <w:suppressAutoHyphens w:val="0"/>
                    <w:spacing w:before="0"/>
                    <w:jc w:val="right"/>
                    <w:rPr>
                      <w:lang w:val="pl-PL" w:eastAsia="pl-PL"/>
                    </w:rPr>
                  </w:pPr>
                  <w:r w:rsidRPr="00C86F34">
                    <w:rPr>
                      <w:lang w:val="pl-PL" w:eastAsia="pl-PL"/>
                    </w:rPr>
                    <w:t>34-2/2 </w:t>
                  </w:r>
                </w:p>
              </w:tc>
              <w:tc>
                <w:tcPr>
                  <w:tcW w:w="0" w:type="auto"/>
                  <w:tcMar>
                    <w:top w:w="60" w:type="dxa"/>
                    <w:left w:w="60" w:type="dxa"/>
                    <w:bottom w:w="60" w:type="dxa"/>
                    <w:right w:w="60" w:type="dxa"/>
                  </w:tcMar>
                  <w:vAlign w:val="center"/>
                  <w:hideMark/>
                </w:tcPr>
                <w:p w14:paraId="44F16463" w14:textId="77777777" w:rsidR="00C86F34" w:rsidRPr="00C86F34" w:rsidRDefault="00C86F34" w:rsidP="00C86F34">
                  <w:pPr>
                    <w:suppressAutoHyphens w:val="0"/>
                    <w:spacing w:before="0"/>
                    <w:jc w:val="left"/>
                    <w:rPr>
                      <w:lang w:val="pl-PL" w:eastAsia="pl-PL"/>
                    </w:rPr>
                  </w:pPr>
                  <w:r w:rsidRPr="00C86F34">
                    <w:rPr>
                      <w:lang w:val="pl-PL" w:eastAsia="pl-PL"/>
                    </w:rPr>
                    <w:t>Odchylenia od cen ewidencyjnych towarów w zakładach gastronomicznych</w:t>
                  </w:r>
                </w:p>
              </w:tc>
            </w:tr>
            <w:tr w:rsidR="00C86F34" w:rsidRPr="00C86F34" w14:paraId="511C1B90" w14:textId="77777777">
              <w:trPr>
                <w:tblCellSpacing w:w="0" w:type="dxa"/>
              </w:trPr>
              <w:tc>
                <w:tcPr>
                  <w:tcW w:w="0" w:type="auto"/>
                  <w:tcMar>
                    <w:top w:w="60" w:type="dxa"/>
                    <w:left w:w="60" w:type="dxa"/>
                    <w:bottom w:w="60" w:type="dxa"/>
                    <w:right w:w="60" w:type="dxa"/>
                  </w:tcMar>
                  <w:hideMark/>
                </w:tcPr>
                <w:p w14:paraId="062DB4E4" w14:textId="77777777" w:rsidR="00C86F34" w:rsidRPr="00C86F34" w:rsidRDefault="00C86F34" w:rsidP="00C86F34">
                  <w:pPr>
                    <w:suppressAutoHyphens w:val="0"/>
                    <w:spacing w:before="0"/>
                    <w:jc w:val="right"/>
                    <w:rPr>
                      <w:lang w:val="pl-PL" w:eastAsia="pl-PL"/>
                    </w:rPr>
                  </w:pPr>
                  <w:r w:rsidRPr="00C86F34">
                    <w:rPr>
                      <w:lang w:val="pl-PL" w:eastAsia="pl-PL"/>
                    </w:rPr>
                    <w:t>34-2/3 </w:t>
                  </w:r>
                </w:p>
              </w:tc>
              <w:tc>
                <w:tcPr>
                  <w:tcW w:w="0" w:type="auto"/>
                  <w:tcMar>
                    <w:top w:w="60" w:type="dxa"/>
                    <w:left w:w="60" w:type="dxa"/>
                    <w:bottom w:w="60" w:type="dxa"/>
                    <w:right w:w="60" w:type="dxa"/>
                  </w:tcMar>
                  <w:vAlign w:val="center"/>
                  <w:hideMark/>
                </w:tcPr>
                <w:p w14:paraId="22813006" w14:textId="77777777" w:rsidR="00C86F34" w:rsidRPr="00C86F34" w:rsidRDefault="00C86F34" w:rsidP="00C86F34">
                  <w:pPr>
                    <w:suppressAutoHyphens w:val="0"/>
                    <w:spacing w:before="0"/>
                    <w:jc w:val="left"/>
                    <w:rPr>
                      <w:lang w:val="pl-PL" w:eastAsia="pl-PL"/>
                    </w:rPr>
                  </w:pPr>
                  <w:r w:rsidRPr="00C86F34">
                    <w:rPr>
                      <w:lang w:val="pl-PL" w:eastAsia="pl-PL"/>
                    </w:rPr>
                    <w:t>Odchylenia od cen ewidencyjnych towarów skupu</w:t>
                  </w:r>
                </w:p>
              </w:tc>
            </w:tr>
          </w:tbl>
          <w:p w14:paraId="3E5A44CB"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p>
        </w:tc>
      </w:tr>
      <w:tr w:rsidR="00C86F34" w:rsidRPr="00C86F34" w14:paraId="77DA40C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CFB8C5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943DA0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B10BC2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34-6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C0FDE9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Odchylenia od cen ewidencyjnych opakowań</w:t>
            </w:r>
          </w:p>
        </w:tc>
      </w:tr>
      <w:tr w:rsidR="00C86F34" w:rsidRPr="00C86F34" w14:paraId="2741657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AF520C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8F6B17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B0390F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34-7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2DCAF6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Odchylenia z tytułu aktualizacji wartości zapasów materiałów i towarów</w:t>
            </w:r>
          </w:p>
        </w:tc>
      </w:tr>
      <w:tr w:rsidR="00C86F34" w:rsidRPr="00C86F34" w14:paraId="48CD1766"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2DF8EA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39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56F99F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39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573878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39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C223EB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Zapasy obce</w:t>
            </w:r>
          </w:p>
        </w:tc>
      </w:tr>
      <w:tr w:rsidR="00C86F34" w:rsidRPr="00C86F34" w14:paraId="5C44D992" w14:textId="77777777" w:rsidTr="00C86F34">
        <w:trPr>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F0775F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Zespół 4 - Koszty według rodzajów i ich rozliczenie</w:t>
            </w:r>
          </w:p>
        </w:tc>
      </w:tr>
      <w:tr w:rsidR="00C86F34" w:rsidRPr="00C86F34" w14:paraId="1739D33D"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85B9E4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40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D3639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40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1A00C8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40DF9ED"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Koszty według rodzajów</w:t>
            </w:r>
          </w:p>
        </w:tc>
      </w:tr>
      <w:tr w:rsidR="00C86F34" w:rsidRPr="00C86F34" w14:paraId="458588D1"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069925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D2002E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01B1B1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40-0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AEB721C"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Amortyzacja</w:t>
            </w:r>
          </w:p>
        </w:tc>
      </w:tr>
      <w:tr w:rsidR="00C86F34" w:rsidRPr="00C86F34" w14:paraId="31E2034D"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EDEA24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lastRenderedPageBreak/>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E053EC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A46848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40-1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E5805C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Zużycie materiałów i energii - z dalszym wyodrębnieniem kont szczegółowych: 40-1/0 Zużycie surowców do wytwarzania produktów 40-1/1 Zużycie energii 40-1/2 Zużycie paliwa dla środków transportu 40-1/3 Zużycie innych materiałów</w:t>
            </w:r>
          </w:p>
        </w:tc>
      </w:tr>
      <w:tr w:rsidR="00C86F34" w:rsidRPr="00C86F34" w14:paraId="3585CF9C"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6A5654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22C545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9ACD39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40-2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63D377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Usługi obce - z dalszym wyodrębnieniem kont szczegółowych: 40-2/0 Usługi obcego transportu 40-2/1 Usługi remontowe obce 40-2/2 Pozostałe usługi obce</w:t>
            </w:r>
          </w:p>
        </w:tc>
      </w:tr>
      <w:tr w:rsidR="00C86F34" w:rsidRPr="00C86F34" w14:paraId="6D5C8FC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97A656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7919A3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7D6938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40-3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DE6E143"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Podatki i opłaty - z dalszym wyodrębnieniem kont szczegółowych: 40-3/0 Podatek od nieruchomości 40-3/1 Podatek od środków transportowych 40-3/2 Podatek akcyzowy 40-3/3 VAT niepodlegający odliczeniu 40-3/4 Pozostałe podatki i opłaty</w:t>
            </w:r>
          </w:p>
        </w:tc>
      </w:tr>
      <w:tr w:rsidR="00C86F34" w:rsidRPr="00C86F34" w14:paraId="47AAF2B4"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305516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E10198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AAF623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40-4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5570D6E"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Wynagrodzenia - z dalszym wyodrębnieniem kont szczegółowych: 40-4/0 Wynagrodzenia pracowników 40-4/1 Wynagrodzenia osób doraźnie zatrudnionych</w:t>
            </w:r>
          </w:p>
        </w:tc>
      </w:tr>
      <w:tr w:rsidR="00C86F34" w:rsidRPr="00C86F34" w14:paraId="642132D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42DB0A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7DE67D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A42319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40-5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87463B0"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Ubezpieczenia społeczne i inne świadczenia - z dalszym wyodrębnieniem kont szczegółowych: 40-5/0 Składki na ubezpieczenia społeczne, FP, FGŚP 40-5/1 Odpisy na zakładowy fundusz świadczeń socjalnych lub świadczenia urlopowe 40-5/2 Pozostałe świadczenia</w:t>
            </w:r>
          </w:p>
        </w:tc>
      </w:tr>
      <w:tr w:rsidR="00C86F34" w:rsidRPr="00C86F34" w14:paraId="0959929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8A9905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13590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D4C6D2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40-9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804C07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Pozostałe koszty rodzajowe</w:t>
            </w:r>
          </w:p>
        </w:tc>
      </w:tr>
      <w:tr w:rsidR="00C86F34" w:rsidRPr="00C86F34" w14:paraId="723B6A24" w14:textId="77777777" w:rsidTr="00C86F34">
        <w:trPr>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E58081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Zespół 6 - Produkty i rozliczenia międzyokresowe</w:t>
            </w:r>
          </w:p>
        </w:tc>
      </w:tr>
      <w:tr w:rsidR="00C86F34" w:rsidRPr="00C86F34" w14:paraId="58F73660"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C63D6B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60 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31438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60 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F9A26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4D776DA"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Produkty gotowe i półprodukty </w:t>
            </w:r>
          </w:p>
        </w:tc>
      </w:tr>
      <w:tr w:rsidR="00C86F34" w:rsidRPr="00C86F34" w14:paraId="72277C18"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EEDEF0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8F76D1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72179E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60-0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A4F6020"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Produkty gotowe - z dalszym ewentualnym wyodrębnieniem kont: 60-0/1 Produkty gotowe w magazynie 60-0/2 Produkty gotowe poza jednostką</w:t>
            </w:r>
          </w:p>
        </w:tc>
      </w:tr>
      <w:tr w:rsidR="00C86F34" w:rsidRPr="00C86F34" w14:paraId="177BF6F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FD0A81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CC7E0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A0C858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60-1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6B467C"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Półprodukty</w:t>
            </w:r>
          </w:p>
        </w:tc>
      </w:tr>
      <w:tr w:rsidR="00C86F34" w:rsidRPr="00C86F34" w14:paraId="482BF1F8"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9BE153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62 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C4063E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62 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D46547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E240DA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Odchylenia od cen ewidencyjnych produktów </w:t>
            </w:r>
          </w:p>
        </w:tc>
      </w:tr>
      <w:tr w:rsidR="00C86F34" w:rsidRPr="00C86F34" w14:paraId="712DFEEC"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8EE832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2A0A4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4D9AFA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62-0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E3422F6"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Odchylenia od cen ewidencyjnych produktów</w:t>
            </w:r>
          </w:p>
        </w:tc>
      </w:tr>
      <w:tr w:rsidR="00C86F34" w:rsidRPr="00C86F34" w14:paraId="25D16A0C"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C998F7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A22435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F7D47E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62-1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43C3BDD"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Odchylenia z tytułu aktualizacji wartości zapasów produktów</w:t>
            </w:r>
          </w:p>
        </w:tc>
      </w:tr>
      <w:tr w:rsidR="00C86F34" w:rsidRPr="00C86F34" w14:paraId="674AFED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DDE234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64 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FB46B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64 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BD5772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7482F4A"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Rozliczenia międzyokresowe kosztów </w:t>
            </w:r>
          </w:p>
        </w:tc>
      </w:tr>
      <w:tr w:rsidR="00C86F34" w:rsidRPr="00C86F34" w14:paraId="3351465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31FCA4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5A02B3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CA7790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64-0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FDB18C0"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Czynne rozliczenia międzyokresowe kosztów</w:t>
            </w:r>
          </w:p>
        </w:tc>
      </w:tr>
      <w:tr w:rsidR="00C86F34" w:rsidRPr="00C86F34" w14:paraId="6FBED350"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004EB4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7C2AA9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16DAE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64-1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1D9131B"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Bierne rozliczenia międzyokresowe kosztów</w:t>
            </w:r>
          </w:p>
        </w:tc>
      </w:tr>
      <w:tr w:rsidR="00C86F34" w:rsidRPr="00C86F34" w14:paraId="5CF6E58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6BDA27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65 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40E998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65 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25ACC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36175F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Pozostałe rozliczenia międzyokresowe </w:t>
            </w:r>
          </w:p>
        </w:tc>
      </w:tr>
      <w:tr w:rsidR="00C86F34" w:rsidRPr="00C86F34" w14:paraId="33EDA445"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6D1899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97921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4CC2CF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65-0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7E694F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Aktywa z tytułu odroczonego podatku dochodowego</w:t>
            </w:r>
          </w:p>
        </w:tc>
      </w:tr>
      <w:tr w:rsidR="00C86F34" w:rsidRPr="00C86F34" w14:paraId="049F29E1"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EC3AB0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386169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A1CBAC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65-1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B353E2D"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Inne rozliczenia międzyokresowe</w:t>
            </w:r>
          </w:p>
        </w:tc>
      </w:tr>
      <w:tr w:rsidR="00C86F34" w:rsidRPr="00C86F34" w14:paraId="51C6ECD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91654E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67 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8C5378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67 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0EF322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3648173"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Inwentarz żywy </w:t>
            </w:r>
          </w:p>
        </w:tc>
      </w:tr>
      <w:tr w:rsidR="00C86F34" w:rsidRPr="00C86F34" w14:paraId="6B58797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779130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ADBD75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EE1491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67-0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BD2C4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Inwentarz żywy</w:t>
            </w:r>
          </w:p>
        </w:tc>
      </w:tr>
      <w:tr w:rsidR="00C86F34" w:rsidRPr="00C86F34" w14:paraId="74ECC1E8"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C394DC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69D34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FDB8B5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67-1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47E1B5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Odchylenia od cen ewidencyjnych inwentarza żywego</w:t>
            </w:r>
          </w:p>
        </w:tc>
      </w:tr>
      <w:tr w:rsidR="00C86F34" w:rsidRPr="00C86F34" w14:paraId="29346C55" w14:textId="77777777" w:rsidTr="00C86F34">
        <w:trPr>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9D7DC8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Zespół 7 - Przychody i koszty związane z ich osiągnięciem</w:t>
            </w:r>
          </w:p>
        </w:tc>
      </w:tr>
      <w:tr w:rsidR="00C86F34" w:rsidRPr="00C86F34" w14:paraId="3B958611"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B2CB65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5B3F8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0A112C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E5A5C59"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Przychody i koszty związane ze sprzedażą produktów</w:t>
            </w:r>
          </w:p>
        </w:tc>
      </w:tr>
      <w:tr w:rsidR="00C86F34" w:rsidRPr="00C86F34" w14:paraId="262B941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2451BC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048A1A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6F3CC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70-0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F7C1483"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Sprzedaż produktów</w:t>
            </w:r>
          </w:p>
        </w:tc>
      </w:tr>
      <w:tr w:rsidR="00C86F34" w:rsidRPr="00C86F34" w14:paraId="56984FC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0DE3B6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898FB7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FF2D3A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1AD761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Koszt sprzedanych produktów</w:t>
            </w:r>
          </w:p>
        </w:tc>
      </w:tr>
      <w:tr w:rsidR="00C86F34" w:rsidRPr="00C86F34" w14:paraId="1FBAF06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C3A90E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D63D3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EF8645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A2F32C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Przychody i koszty związane ze sprzedażą towarów</w:t>
            </w:r>
          </w:p>
        </w:tc>
      </w:tr>
      <w:tr w:rsidR="00C86F34" w:rsidRPr="00C86F34" w14:paraId="43E0DB56"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1A5748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37492C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A306C9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73-0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EC26D1E"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Sprzedaż towarów</w:t>
            </w:r>
          </w:p>
        </w:tc>
      </w:tr>
      <w:tr w:rsidR="00C86F34" w:rsidRPr="00C86F34" w14:paraId="222B47D3"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4B380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lastRenderedPageBreak/>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4B035F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12EFA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73-1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C8129B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Wartość sprzedanych towarów w cenach zakupu (nabycia)</w:t>
            </w:r>
          </w:p>
        </w:tc>
      </w:tr>
      <w:tr w:rsidR="00C86F34" w:rsidRPr="00C86F34" w14:paraId="6B3D7774"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16F2F6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7AAD1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A4FB64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F0FC67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Przychody i koszty związane ze sprzedażą materiałów i opakowań</w:t>
            </w:r>
          </w:p>
        </w:tc>
      </w:tr>
      <w:tr w:rsidR="00C86F34" w:rsidRPr="00C86F34" w14:paraId="407463A3"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01C8E2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28584E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748172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74-0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3AD752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Sprzedaż materiałów i opakowań</w:t>
            </w:r>
          </w:p>
        </w:tc>
      </w:tr>
      <w:tr w:rsidR="00C86F34" w:rsidRPr="00C86F34" w14:paraId="17004424"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1F317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B9867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F691E3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74-1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EB9BFC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Wartość sprzedanych materiałów i opakowań</w:t>
            </w:r>
          </w:p>
        </w:tc>
      </w:tr>
      <w:tr w:rsidR="00C86F34" w:rsidRPr="00C86F34" w14:paraId="333BA8D0"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42C7B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CF35DA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F5D1B7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1F3DB9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Przychody i koszty finansowe</w:t>
            </w:r>
          </w:p>
        </w:tc>
      </w:tr>
      <w:tr w:rsidR="00C86F34" w:rsidRPr="00C86F34" w14:paraId="0CCD6782"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2C80AB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F4F7EB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7BE39A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75-0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7B7AF4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Przychody finansowe</w:t>
            </w:r>
          </w:p>
        </w:tc>
      </w:tr>
      <w:tr w:rsidR="00C86F34" w:rsidRPr="00C86F34" w14:paraId="268646DB"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F0898B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7D801B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4C7BEA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75-1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DE8C97B"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Koszty finansowe</w:t>
            </w:r>
          </w:p>
        </w:tc>
      </w:tr>
      <w:tr w:rsidR="00C86F34" w:rsidRPr="00C86F34" w14:paraId="3426DF63"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8590AD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B0288D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B478D2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2FFA341"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Pozostałe przychody i koszty operacyjne </w:t>
            </w:r>
          </w:p>
        </w:tc>
      </w:tr>
      <w:tr w:rsidR="00C86F34" w:rsidRPr="00C86F34" w14:paraId="56055740"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254AC9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56DC53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34B1B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76-0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391A8CC"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Pozostałe przychody operacyjne</w:t>
            </w:r>
          </w:p>
        </w:tc>
      </w:tr>
      <w:tr w:rsidR="00C86F34" w:rsidRPr="00C86F34" w14:paraId="32BAA7C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5F1147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CAB918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FB59B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76-1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1AC86C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Pozostałe koszty operacyjne</w:t>
            </w:r>
          </w:p>
        </w:tc>
      </w:tr>
      <w:tr w:rsidR="00C86F34" w:rsidRPr="00C86F34" w14:paraId="3965593A"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DC44FD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36F7C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ACCEBA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27A503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Zyski i straty nadzwyczajne</w:t>
            </w:r>
          </w:p>
        </w:tc>
      </w:tr>
      <w:tr w:rsidR="00C86F34" w:rsidRPr="00C86F34" w14:paraId="2D68383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1CE5D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FA9D51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1610D2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77-0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43718E"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Zyski nadzwyczajne</w:t>
            </w:r>
          </w:p>
        </w:tc>
      </w:tr>
      <w:tr w:rsidR="00C86F34" w:rsidRPr="00C86F34" w14:paraId="305138A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2426C5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942A92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D5F564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77-1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D7E4606"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Straty nadzwyczajne</w:t>
            </w:r>
          </w:p>
        </w:tc>
      </w:tr>
      <w:tr w:rsidR="00C86F34" w:rsidRPr="00C86F34" w14:paraId="6B6E5859"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6F7752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E551C4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79</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2A867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765A2E"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Obroty wewnętrzne i koszty obrotów wewnętrznych</w:t>
            </w:r>
          </w:p>
        </w:tc>
      </w:tr>
      <w:tr w:rsidR="00C86F34" w:rsidRPr="00C86F34" w14:paraId="67D01142"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3402CA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FFE69F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3444B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79-0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63DB18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Obroty wewnętrzne</w:t>
            </w:r>
          </w:p>
        </w:tc>
      </w:tr>
      <w:tr w:rsidR="00C86F34" w:rsidRPr="00C86F34" w14:paraId="1CF353E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432F7E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25E2EF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23C9AD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79-1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A0CED2B"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Koszty obrotów wewnętrznych</w:t>
            </w:r>
          </w:p>
        </w:tc>
      </w:tr>
      <w:tr w:rsidR="00C86F34" w:rsidRPr="00C86F34" w14:paraId="515A21AF" w14:textId="77777777" w:rsidTr="00C86F34">
        <w:trPr>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DE6911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Zespół 8 - Kapitały (fundusze) własne, fundusze specjalne i wynik finansowy</w:t>
            </w:r>
          </w:p>
        </w:tc>
      </w:tr>
      <w:tr w:rsidR="00C86F34" w:rsidRPr="00C86F34" w14:paraId="73CB164D"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9CB251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5AE07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662DBE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99BD5A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Kapitał (fundusz) podstawowy</w:t>
            </w:r>
            <w:r w:rsidRPr="00C86F34">
              <w:rPr>
                <w:rFonts w:ascii="Tahoma" w:hAnsi="Tahoma" w:cs="Tahoma"/>
                <w:color w:val="000000"/>
                <w:sz w:val="18"/>
                <w:szCs w:val="18"/>
                <w:lang w:val="pl-PL" w:eastAsia="pl-PL"/>
              </w:rPr>
              <w:t> - przy czym, w zależności od formy prawnej jednostki może to być, np.:</w:t>
            </w:r>
            <w:r w:rsidRPr="00C86F34">
              <w:rPr>
                <w:rFonts w:ascii="Tahoma" w:hAnsi="Tahoma" w:cs="Tahoma"/>
                <w:color w:val="000000"/>
                <w:sz w:val="18"/>
                <w:szCs w:val="18"/>
                <w:lang w:val="pl-PL" w:eastAsia="pl-PL"/>
              </w:rPr>
              <w:br/>
              <w:t> </w:t>
            </w:r>
          </w:p>
          <w:tbl>
            <w:tblPr>
              <w:tblW w:w="6921" w:type="dxa"/>
              <w:tblCellSpacing w:w="0" w:type="dxa"/>
              <w:tblCellMar>
                <w:left w:w="0" w:type="dxa"/>
                <w:right w:w="0" w:type="dxa"/>
              </w:tblCellMar>
              <w:tblLook w:val="04A0" w:firstRow="1" w:lastRow="0" w:firstColumn="1" w:lastColumn="0" w:noHBand="0" w:noVBand="1"/>
            </w:tblPr>
            <w:tblGrid>
              <w:gridCol w:w="360"/>
              <w:gridCol w:w="6561"/>
            </w:tblGrid>
            <w:tr w:rsidR="00C86F34" w:rsidRPr="00C86F34" w14:paraId="4F6EED3A" w14:textId="77777777">
              <w:trPr>
                <w:tblCellSpacing w:w="0" w:type="dxa"/>
              </w:trPr>
              <w:tc>
                <w:tcPr>
                  <w:tcW w:w="150" w:type="dxa"/>
                  <w:tcMar>
                    <w:top w:w="60" w:type="dxa"/>
                    <w:left w:w="60" w:type="dxa"/>
                    <w:bottom w:w="60" w:type="dxa"/>
                    <w:right w:w="60" w:type="dxa"/>
                  </w:tcMar>
                  <w:hideMark/>
                </w:tcPr>
                <w:p w14:paraId="2A5F8D15" w14:textId="77777777" w:rsidR="00C86F34" w:rsidRPr="00C86F34" w:rsidRDefault="00C86F34" w:rsidP="00C86F34">
                  <w:pPr>
                    <w:suppressAutoHyphens w:val="0"/>
                    <w:spacing w:before="0"/>
                    <w:jc w:val="right"/>
                    <w:rPr>
                      <w:lang w:val="pl-PL" w:eastAsia="pl-PL"/>
                    </w:rPr>
                  </w:pPr>
                  <w:r w:rsidRPr="00C86F34">
                    <w:rPr>
                      <w:lang w:val="pl-PL" w:eastAsia="pl-PL"/>
                    </w:rPr>
                    <w:t>1. </w:t>
                  </w:r>
                </w:p>
              </w:tc>
              <w:tc>
                <w:tcPr>
                  <w:tcW w:w="0" w:type="auto"/>
                  <w:tcMar>
                    <w:top w:w="60" w:type="dxa"/>
                    <w:left w:w="60" w:type="dxa"/>
                    <w:bottom w:w="60" w:type="dxa"/>
                    <w:right w:w="60" w:type="dxa"/>
                  </w:tcMar>
                  <w:vAlign w:val="center"/>
                  <w:hideMark/>
                </w:tcPr>
                <w:p w14:paraId="2EB42151" w14:textId="77777777" w:rsidR="00C86F34" w:rsidRPr="00C86F34" w:rsidRDefault="00C86F34" w:rsidP="00C86F34">
                  <w:pPr>
                    <w:suppressAutoHyphens w:val="0"/>
                    <w:spacing w:before="0"/>
                    <w:jc w:val="left"/>
                    <w:rPr>
                      <w:lang w:val="pl-PL" w:eastAsia="pl-PL"/>
                    </w:rPr>
                  </w:pPr>
                  <w:r w:rsidRPr="00C86F34">
                    <w:rPr>
                      <w:lang w:val="pl-PL" w:eastAsia="pl-PL"/>
                    </w:rPr>
                    <w:t>Kapitał zakładowy (w spółkach kapitałowych prawa handlowego)</w:t>
                  </w:r>
                </w:p>
              </w:tc>
            </w:tr>
            <w:tr w:rsidR="00C86F34" w:rsidRPr="00C86F34" w14:paraId="4F0ABBB9" w14:textId="77777777">
              <w:trPr>
                <w:tblCellSpacing w:w="0" w:type="dxa"/>
              </w:trPr>
              <w:tc>
                <w:tcPr>
                  <w:tcW w:w="0" w:type="auto"/>
                  <w:tcMar>
                    <w:top w:w="60" w:type="dxa"/>
                    <w:left w:w="60" w:type="dxa"/>
                    <w:bottom w:w="60" w:type="dxa"/>
                    <w:right w:w="60" w:type="dxa"/>
                  </w:tcMar>
                  <w:hideMark/>
                </w:tcPr>
                <w:p w14:paraId="6D8FAAE0" w14:textId="77777777" w:rsidR="00C86F34" w:rsidRPr="00C86F34" w:rsidRDefault="00C86F34" w:rsidP="00C86F34">
                  <w:pPr>
                    <w:suppressAutoHyphens w:val="0"/>
                    <w:spacing w:before="0"/>
                    <w:jc w:val="right"/>
                    <w:rPr>
                      <w:lang w:val="pl-PL" w:eastAsia="pl-PL"/>
                    </w:rPr>
                  </w:pPr>
                  <w:r w:rsidRPr="00C86F34">
                    <w:rPr>
                      <w:lang w:val="pl-PL" w:eastAsia="pl-PL"/>
                    </w:rPr>
                    <w:t>2. </w:t>
                  </w:r>
                </w:p>
              </w:tc>
              <w:tc>
                <w:tcPr>
                  <w:tcW w:w="0" w:type="auto"/>
                  <w:tcMar>
                    <w:top w:w="60" w:type="dxa"/>
                    <w:left w:w="60" w:type="dxa"/>
                    <w:bottom w:w="60" w:type="dxa"/>
                    <w:right w:w="60" w:type="dxa"/>
                  </w:tcMar>
                  <w:vAlign w:val="center"/>
                  <w:hideMark/>
                </w:tcPr>
                <w:p w14:paraId="3B9B474A" w14:textId="77777777" w:rsidR="00C86F34" w:rsidRPr="00C86F34" w:rsidRDefault="00C86F34" w:rsidP="00C86F34">
                  <w:pPr>
                    <w:suppressAutoHyphens w:val="0"/>
                    <w:spacing w:before="0"/>
                    <w:jc w:val="left"/>
                    <w:rPr>
                      <w:lang w:val="pl-PL" w:eastAsia="pl-PL"/>
                    </w:rPr>
                  </w:pPr>
                  <w:r w:rsidRPr="00C86F34">
                    <w:rPr>
                      <w:lang w:val="pl-PL" w:eastAsia="pl-PL"/>
                    </w:rPr>
                    <w:t>Kapitał właścicieli (właściciela) (w spółkach osobowych prawa handlowego, spółkach cywilnych, firmach osób fizycznych)</w:t>
                  </w:r>
                </w:p>
              </w:tc>
            </w:tr>
            <w:tr w:rsidR="00C86F34" w:rsidRPr="00C86F34" w14:paraId="29866E37" w14:textId="77777777">
              <w:trPr>
                <w:tblCellSpacing w:w="0" w:type="dxa"/>
              </w:trPr>
              <w:tc>
                <w:tcPr>
                  <w:tcW w:w="0" w:type="auto"/>
                  <w:tcMar>
                    <w:top w:w="60" w:type="dxa"/>
                    <w:left w:w="60" w:type="dxa"/>
                    <w:bottom w:w="60" w:type="dxa"/>
                    <w:right w:w="60" w:type="dxa"/>
                  </w:tcMar>
                  <w:hideMark/>
                </w:tcPr>
                <w:p w14:paraId="69D079E0" w14:textId="77777777" w:rsidR="00C86F34" w:rsidRPr="00C86F34" w:rsidRDefault="00C86F34" w:rsidP="00C86F34">
                  <w:pPr>
                    <w:suppressAutoHyphens w:val="0"/>
                    <w:spacing w:before="0"/>
                    <w:jc w:val="right"/>
                    <w:rPr>
                      <w:lang w:val="pl-PL" w:eastAsia="pl-PL"/>
                    </w:rPr>
                  </w:pPr>
                  <w:r w:rsidRPr="00C86F34">
                    <w:rPr>
                      <w:lang w:val="pl-PL" w:eastAsia="pl-PL"/>
                    </w:rPr>
                    <w:t>3. </w:t>
                  </w:r>
                </w:p>
              </w:tc>
              <w:tc>
                <w:tcPr>
                  <w:tcW w:w="0" w:type="auto"/>
                  <w:tcMar>
                    <w:top w:w="60" w:type="dxa"/>
                    <w:left w:w="60" w:type="dxa"/>
                    <w:bottom w:w="60" w:type="dxa"/>
                    <w:right w:w="60" w:type="dxa"/>
                  </w:tcMar>
                  <w:vAlign w:val="center"/>
                  <w:hideMark/>
                </w:tcPr>
                <w:p w14:paraId="7DE08620" w14:textId="77777777" w:rsidR="00C86F34" w:rsidRPr="00C86F34" w:rsidRDefault="00C86F34" w:rsidP="00C86F34">
                  <w:pPr>
                    <w:suppressAutoHyphens w:val="0"/>
                    <w:spacing w:before="0"/>
                    <w:jc w:val="left"/>
                    <w:rPr>
                      <w:lang w:val="pl-PL" w:eastAsia="pl-PL"/>
                    </w:rPr>
                  </w:pPr>
                  <w:r w:rsidRPr="00C86F34">
                    <w:rPr>
                      <w:lang w:val="pl-PL" w:eastAsia="pl-PL"/>
                    </w:rPr>
                    <w:t>Fundusz udziałowy (w różnego typu spółdzielniach, w tym wymienionych niżej w pkt 4, 5 i 6)</w:t>
                  </w:r>
                </w:p>
              </w:tc>
            </w:tr>
            <w:tr w:rsidR="00C86F34" w:rsidRPr="00C86F34" w14:paraId="0F82AD51" w14:textId="77777777">
              <w:trPr>
                <w:tblCellSpacing w:w="0" w:type="dxa"/>
              </w:trPr>
              <w:tc>
                <w:tcPr>
                  <w:tcW w:w="0" w:type="auto"/>
                  <w:tcMar>
                    <w:top w:w="60" w:type="dxa"/>
                    <w:left w:w="60" w:type="dxa"/>
                    <w:bottom w:w="60" w:type="dxa"/>
                    <w:right w:w="60" w:type="dxa"/>
                  </w:tcMar>
                  <w:hideMark/>
                </w:tcPr>
                <w:p w14:paraId="253EFFBC" w14:textId="77777777" w:rsidR="00C86F34" w:rsidRPr="00C86F34" w:rsidRDefault="00C86F34" w:rsidP="00C86F34">
                  <w:pPr>
                    <w:suppressAutoHyphens w:val="0"/>
                    <w:spacing w:before="0"/>
                    <w:jc w:val="right"/>
                    <w:rPr>
                      <w:lang w:val="pl-PL" w:eastAsia="pl-PL"/>
                    </w:rPr>
                  </w:pPr>
                  <w:r w:rsidRPr="00C86F34">
                    <w:rPr>
                      <w:lang w:val="pl-PL" w:eastAsia="pl-PL"/>
                    </w:rPr>
                    <w:t>4. </w:t>
                  </w:r>
                </w:p>
              </w:tc>
              <w:tc>
                <w:tcPr>
                  <w:tcW w:w="0" w:type="auto"/>
                  <w:tcMar>
                    <w:top w:w="60" w:type="dxa"/>
                    <w:left w:w="60" w:type="dxa"/>
                    <w:bottom w:w="60" w:type="dxa"/>
                    <w:right w:w="60" w:type="dxa"/>
                  </w:tcMar>
                  <w:vAlign w:val="center"/>
                  <w:hideMark/>
                </w:tcPr>
                <w:p w14:paraId="7CE59B45" w14:textId="77777777" w:rsidR="00C86F34" w:rsidRPr="00C86F34" w:rsidRDefault="00C86F34" w:rsidP="00C86F34">
                  <w:pPr>
                    <w:suppressAutoHyphens w:val="0"/>
                    <w:spacing w:before="0"/>
                    <w:jc w:val="left"/>
                    <w:rPr>
                      <w:lang w:val="pl-PL" w:eastAsia="pl-PL"/>
                    </w:rPr>
                  </w:pPr>
                  <w:r w:rsidRPr="00C86F34">
                    <w:rPr>
                      <w:lang w:val="pl-PL" w:eastAsia="pl-PL"/>
                    </w:rPr>
                    <w:t>Fundusz wkładów budowlanych (w spółdzielniach mieszkaniowych)</w:t>
                  </w:r>
                </w:p>
              </w:tc>
            </w:tr>
            <w:tr w:rsidR="00C86F34" w:rsidRPr="00C86F34" w14:paraId="20CB3FE7" w14:textId="77777777">
              <w:trPr>
                <w:tblCellSpacing w:w="0" w:type="dxa"/>
              </w:trPr>
              <w:tc>
                <w:tcPr>
                  <w:tcW w:w="0" w:type="auto"/>
                  <w:tcMar>
                    <w:top w:w="60" w:type="dxa"/>
                    <w:left w:w="60" w:type="dxa"/>
                    <w:bottom w:w="60" w:type="dxa"/>
                    <w:right w:w="60" w:type="dxa"/>
                  </w:tcMar>
                  <w:hideMark/>
                </w:tcPr>
                <w:p w14:paraId="233FAAA9" w14:textId="77777777" w:rsidR="00C86F34" w:rsidRPr="00C86F34" w:rsidRDefault="00C86F34" w:rsidP="00C86F34">
                  <w:pPr>
                    <w:suppressAutoHyphens w:val="0"/>
                    <w:spacing w:before="0"/>
                    <w:jc w:val="right"/>
                    <w:rPr>
                      <w:lang w:val="pl-PL" w:eastAsia="pl-PL"/>
                    </w:rPr>
                  </w:pPr>
                  <w:r w:rsidRPr="00C86F34">
                    <w:rPr>
                      <w:lang w:val="pl-PL" w:eastAsia="pl-PL"/>
                    </w:rPr>
                    <w:t>5. </w:t>
                  </w:r>
                </w:p>
              </w:tc>
              <w:tc>
                <w:tcPr>
                  <w:tcW w:w="0" w:type="auto"/>
                  <w:tcMar>
                    <w:top w:w="60" w:type="dxa"/>
                    <w:left w:w="60" w:type="dxa"/>
                    <w:bottom w:w="60" w:type="dxa"/>
                    <w:right w:w="60" w:type="dxa"/>
                  </w:tcMar>
                  <w:vAlign w:val="center"/>
                  <w:hideMark/>
                </w:tcPr>
                <w:p w14:paraId="5C82CBA4" w14:textId="77777777" w:rsidR="00C86F34" w:rsidRPr="00C86F34" w:rsidRDefault="00C86F34" w:rsidP="00C86F34">
                  <w:pPr>
                    <w:suppressAutoHyphens w:val="0"/>
                    <w:spacing w:before="0"/>
                    <w:jc w:val="left"/>
                    <w:rPr>
                      <w:lang w:val="pl-PL" w:eastAsia="pl-PL"/>
                    </w:rPr>
                  </w:pPr>
                  <w:r w:rsidRPr="00C86F34">
                    <w:rPr>
                      <w:lang w:val="pl-PL" w:eastAsia="pl-PL"/>
                    </w:rPr>
                    <w:t>Fundusz wkładów mieszkaniowych (w spółdzielniach mieszkaniowych)</w:t>
                  </w:r>
                </w:p>
              </w:tc>
            </w:tr>
            <w:tr w:rsidR="00C86F34" w:rsidRPr="00C86F34" w14:paraId="2E8B2669" w14:textId="77777777">
              <w:trPr>
                <w:tblCellSpacing w:w="0" w:type="dxa"/>
              </w:trPr>
              <w:tc>
                <w:tcPr>
                  <w:tcW w:w="0" w:type="auto"/>
                  <w:tcMar>
                    <w:top w:w="60" w:type="dxa"/>
                    <w:left w:w="60" w:type="dxa"/>
                    <w:bottom w:w="60" w:type="dxa"/>
                    <w:right w:w="60" w:type="dxa"/>
                  </w:tcMar>
                  <w:hideMark/>
                </w:tcPr>
                <w:p w14:paraId="305F34EB" w14:textId="77777777" w:rsidR="00C86F34" w:rsidRPr="00C86F34" w:rsidRDefault="00C86F34" w:rsidP="00C86F34">
                  <w:pPr>
                    <w:suppressAutoHyphens w:val="0"/>
                    <w:spacing w:before="0"/>
                    <w:jc w:val="right"/>
                    <w:rPr>
                      <w:lang w:val="pl-PL" w:eastAsia="pl-PL"/>
                    </w:rPr>
                  </w:pPr>
                  <w:r w:rsidRPr="00C86F34">
                    <w:rPr>
                      <w:lang w:val="pl-PL" w:eastAsia="pl-PL"/>
                    </w:rPr>
                    <w:t>6. </w:t>
                  </w:r>
                </w:p>
              </w:tc>
              <w:tc>
                <w:tcPr>
                  <w:tcW w:w="0" w:type="auto"/>
                  <w:tcMar>
                    <w:top w:w="60" w:type="dxa"/>
                    <w:left w:w="60" w:type="dxa"/>
                    <w:bottom w:w="60" w:type="dxa"/>
                    <w:right w:w="60" w:type="dxa"/>
                  </w:tcMar>
                  <w:vAlign w:val="center"/>
                  <w:hideMark/>
                </w:tcPr>
                <w:p w14:paraId="4F7DF775" w14:textId="77777777" w:rsidR="00C86F34" w:rsidRPr="00C86F34" w:rsidRDefault="00C86F34" w:rsidP="00C86F34">
                  <w:pPr>
                    <w:suppressAutoHyphens w:val="0"/>
                    <w:spacing w:before="0"/>
                    <w:jc w:val="left"/>
                    <w:rPr>
                      <w:lang w:val="pl-PL" w:eastAsia="pl-PL"/>
                    </w:rPr>
                  </w:pPr>
                  <w:r w:rsidRPr="00C86F34">
                    <w:rPr>
                      <w:lang w:val="pl-PL" w:eastAsia="pl-PL"/>
                    </w:rPr>
                    <w:t>Fundusz wkładów gruntowych (w rolniczych spółdzielniach produkcyjnych)</w:t>
                  </w:r>
                </w:p>
              </w:tc>
            </w:tr>
            <w:tr w:rsidR="00C86F34" w:rsidRPr="00C86F34" w14:paraId="4C6B76DA" w14:textId="77777777">
              <w:trPr>
                <w:tblCellSpacing w:w="0" w:type="dxa"/>
              </w:trPr>
              <w:tc>
                <w:tcPr>
                  <w:tcW w:w="0" w:type="auto"/>
                  <w:tcMar>
                    <w:top w:w="60" w:type="dxa"/>
                    <w:left w:w="60" w:type="dxa"/>
                    <w:bottom w:w="60" w:type="dxa"/>
                    <w:right w:w="60" w:type="dxa"/>
                  </w:tcMar>
                  <w:hideMark/>
                </w:tcPr>
                <w:p w14:paraId="2B4D5AFE" w14:textId="77777777" w:rsidR="00C86F34" w:rsidRPr="00C86F34" w:rsidRDefault="00C86F34" w:rsidP="00C86F34">
                  <w:pPr>
                    <w:suppressAutoHyphens w:val="0"/>
                    <w:spacing w:before="0"/>
                    <w:jc w:val="right"/>
                    <w:rPr>
                      <w:lang w:val="pl-PL" w:eastAsia="pl-PL"/>
                    </w:rPr>
                  </w:pPr>
                  <w:r w:rsidRPr="00C86F34">
                    <w:rPr>
                      <w:lang w:val="pl-PL" w:eastAsia="pl-PL"/>
                    </w:rPr>
                    <w:t>7. </w:t>
                  </w:r>
                </w:p>
              </w:tc>
              <w:tc>
                <w:tcPr>
                  <w:tcW w:w="0" w:type="auto"/>
                  <w:tcMar>
                    <w:top w:w="60" w:type="dxa"/>
                    <w:left w:w="60" w:type="dxa"/>
                    <w:bottom w:w="60" w:type="dxa"/>
                    <w:right w:w="60" w:type="dxa"/>
                  </w:tcMar>
                  <w:vAlign w:val="center"/>
                  <w:hideMark/>
                </w:tcPr>
                <w:p w14:paraId="51A89BBD" w14:textId="77777777" w:rsidR="00C86F34" w:rsidRPr="00C86F34" w:rsidRDefault="00C86F34" w:rsidP="00C86F34">
                  <w:pPr>
                    <w:suppressAutoHyphens w:val="0"/>
                    <w:spacing w:before="0"/>
                    <w:jc w:val="left"/>
                    <w:rPr>
                      <w:lang w:val="pl-PL" w:eastAsia="pl-PL"/>
                    </w:rPr>
                  </w:pPr>
                  <w:r w:rsidRPr="00C86F34">
                    <w:rPr>
                      <w:lang w:val="pl-PL" w:eastAsia="pl-PL"/>
                    </w:rPr>
                    <w:t>Fundusz założycielski (w przedsiębiorstwach państwowych i samodzielnych publicznych zakładach opieki zdrowotnej)</w:t>
                  </w:r>
                </w:p>
              </w:tc>
            </w:tr>
            <w:tr w:rsidR="00C86F34" w:rsidRPr="00C86F34" w14:paraId="4AC73887" w14:textId="77777777">
              <w:trPr>
                <w:tblCellSpacing w:w="0" w:type="dxa"/>
              </w:trPr>
              <w:tc>
                <w:tcPr>
                  <w:tcW w:w="0" w:type="auto"/>
                  <w:tcMar>
                    <w:top w:w="60" w:type="dxa"/>
                    <w:left w:w="60" w:type="dxa"/>
                    <w:bottom w:w="60" w:type="dxa"/>
                    <w:right w:w="60" w:type="dxa"/>
                  </w:tcMar>
                  <w:hideMark/>
                </w:tcPr>
                <w:p w14:paraId="51BB7730" w14:textId="77777777" w:rsidR="00C86F34" w:rsidRPr="00C86F34" w:rsidRDefault="00C86F34" w:rsidP="00C86F34">
                  <w:pPr>
                    <w:suppressAutoHyphens w:val="0"/>
                    <w:spacing w:before="0"/>
                    <w:jc w:val="right"/>
                    <w:rPr>
                      <w:lang w:val="pl-PL" w:eastAsia="pl-PL"/>
                    </w:rPr>
                  </w:pPr>
                  <w:r w:rsidRPr="00C86F34">
                    <w:rPr>
                      <w:lang w:val="pl-PL" w:eastAsia="pl-PL"/>
                    </w:rPr>
                    <w:t>8. </w:t>
                  </w:r>
                </w:p>
              </w:tc>
              <w:tc>
                <w:tcPr>
                  <w:tcW w:w="0" w:type="auto"/>
                  <w:tcMar>
                    <w:top w:w="60" w:type="dxa"/>
                    <w:left w:w="60" w:type="dxa"/>
                    <w:bottom w:w="60" w:type="dxa"/>
                    <w:right w:w="60" w:type="dxa"/>
                  </w:tcMar>
                  <w:vAlign w:val="center"/>
                  <w:hideMark/>
                </w:tcPr>
                <w:p w14:paraId="1FD85F28" w14:textId="77777777" w:rsidR="00C86F34" w:rsidRPr="00C86F34" w:rsidRDefault="00C86F34" w:rsidP="00C86F34">
                  <w:pPr>
                    <w:suppressAutoHyphens w:val="0"/>
                    <w:spacing w:before="0"/>
                    <w:jc w:val="left"/>
                    <w:rPr>
                      <w:lang w:val="pl-PL" w:eastAsia="pl-PL"/>
                    </w:rPr>
                  </w:pPr>
                  <w:r w:rsidRPr="00C86F34">
                    <w:rPr>
                      <w:lang w:val="pl-PL" w:eastAsia="pl-PL"/>
                    </w:rPr>
                    <w:t xml:space="preserve">Fundusz statutowy (tworzony przez państwowe osoby prawne działające na podstawie przepisów ustawowych jako agencje, jednostki badawczo-rozwojowe, jednostki nieprowadzące </w:t>
                  </w:r>
                  <w:r w:rsidRPr="00C86F34">
                    <w:rPr>
                      <w:lang w:val="pl-PL" w:eastAsia="pl-PL"/>
                    </w:rPr>
                    <w:lastRenderedPageBreak/>
                    <w:t>działalności gospodarczej zobowiązane do prowadzenia ksiąg rachunkowych)</w:t>
                  </w:r>
                </w:p>
              </w:tc>
            </w:tr>
          </w:tbl>
          <w:p w14:paraId="57D0795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p>
        </w:tc>
      </w:tr>
      <w:tr w:rsidR="00C86F34" w:rsidRPr="00C86F34" w14:paraId="28A00103"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238E2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lastRenderedPageBreak/>
              <w:t>81-1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C11EDB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6DAA85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788696"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Kapitał (fundusz) zapasowy</w:t>
            </w:r>
            <w:r w:rsidRPr="00C86F34">
              <w:rPr>
                <w:rFonts w:ascii="Tahoma" w:hAnsi="Tahoma" w:cs="Tahoma"/>
                <w:color w:val="000000"/>
                <w:sz w:val="18"/>
                <w:szCs w:val="18"/>
                <w:lang w:val="pl-PL" w:eastAsia="pl-PL"/>
              </w:rPr>
              <w:t> - przy czym, w zależności od formy prawnej jednostki może to być, np.:</w:t>
            </w:r>
            <w:r w:rsidRPr="00C86F34">
              <w:rPr>
                <w:rFonts w:ascii="Tahoma" w:hAnsi="Tahoma" w:cs="Tahoma"/>
                <w:color w:val="000000"/>
                <w:sz w:val="18"/>
                <w:szCs w:val="18"/>
                <w:lang w:val="pl-PL" w:eastAsia="pl-PL"/>
              </w:rPr>
              <w:br/>
              <w:t> </w:t>
            </w:r>
          </w:p>
          <w:tbl>
            <w:tblPr>
              <w:tblW w:w="6921" w:type="dxa"/>
              <w:tblCellSpacing w:w="0" w:type="dxa"/>
              <w:tblCellMar>
                <w:left w:w="0" w:type="dxa"/>
                <w:right w:w="0" w:type="dxa"/>
              </w:tblCellMar>
              <w:tblLook w:val="04A0" w:firstRow="1" w:lastRow="0" w:firstColumn="1" w:lastColumn="0" w:noHBand="0" w:noVBand="1"/>
            </w:tblPr>
            <w:tblGrid>
              <w:gridCol w:w="360"/>
              <w:gridCol w:w="6561"/>
            </w:tblGrid>
            <w:tr w:rsidR="00C86F34" w:rsidRPr="00C86F34" w14:paraId="513333E7" w14:textId="77777777">
              <w:trPr>
                <w:tblCellSpacing w:w="0" w:type="dxa"/>
              </w:trPr>
              <w:tc>
                <w:tcPr>
                  <w:tcW w:w="150" w:type="dxa"/>
                  <w:tcMar>
                    <w:top w:w="60" w:type="dxa"/>
                    <w:left w:w="60" w:type="dxa"/>
                    <w:bottom w:w="60" w:type="dxa"/>
                    <w:right w:w="60" w:type="dxa"/>
                  </w:tcMar>
                  <w:hideMark/>
                </w:tcPr>
                <w:p w14:paraId="13D03429" w14:textId="77777777" w:rsidR="00C86F34" w:rsidRPr="00C86F34" w:rsidRDefault="00C86F34" w:rsidP="00C86F34">
                  <w:pPr>
                    <w:suppressAutoHyphens w:val="0"/>
                    <w:spacing w:before="0"/>
                    <w:jc w:val="right"/>
                    <w:rPr>
                      <w:lang w:val="pl-PL" w:eastAsia="pl-PL"/>
                    </w:rPr>
                  </w:pPr>
                  <w:r w:rsidRPr="00C86F34">
                    <w:rPr>
                      <w:lang w:val="pl-PL" w:eastAsia="pl-PL"/>
                    </w:rPr>
                    <w:t>1. </w:t>
                  </w:r>
                </w:p>
              </w:tc>
              <w:tc>
                <w:tcPr>
                  <w:tcW w:w="0" w:type="auto"/>
                  <w:tcMar>
                    <w:top w:w="60" w:type="dxa"/>
                    <w:left w:w="60" w:type="dxa"/>
                    <w:bottom w:w="60" w:type="dxa"/>
                    <w:right w:w="60" w:type="dxa"/>
                  </w:tcMar>
                  <w:vAlign w:val="center"/>
                  <w:hideMark/>
                </w:tcPr>
                <w:p w14:paraId="356DD28D" w14:textId="77777777" w:rsidR="00C86F34" w:rsidRPr="00C86F34" w:rsidRDefault="00C86F34" w:rsidP="00C86F34">
                  <w:pPr>
                    <w:suppressAutoHyphens w:val="0"/>
                    <w:spacing w:before="0"/>
                    <w:jc w:val="left"/>
                    <w:rPr>
                      <w:lang w:val="pl-PL" w:eastAsia="pl-PL"/>
                    </w:rPr>
                  </w:pPr>
                  <w:r w:rsidRPr="00C86F34">
                    <w:rPr>
                      <w:lang w:val="pl-PL" w:eastAsia="pl-PL"/>
                    </w:rPr>
                    <w:t xml:space="preserve">Kapitał zapasowy (tworzony w spółkach kapitałowych prawa handlowego na podstawie </w:t>
                  </w:r>
                  <w:proofErr w:type="spellStart"/>
                  <w:r w:rsidRPr="00C86F34">
                    <w:rPr>
                      <w:lang w:val="pl-PL" w:eastAsia="pl-PL"/>
                    </w:rPr>
                    <w:t>K.s.h</w:t>
                  </w:r>
                  <w:proofErr w:type="spellEnd"/>
                  <w:r w:rsidRPr="00C86F34">
                    <w:rPr>
                      <w:lang w:val="pl-PL" w:eastAsia="pl-PL"/>
                    </w:rPr>
                    <w:t>.)</w:t>
                  </w:r>
                </w:p>
              </w:tc>
            </w:tr>
            <w:tr w:rsidR="00C86F34" w:rsidRPr="00C86F34" w14:paraId="330E567B" w14:textId="77777777">
              <w:trPr>
                <w:tblCellSpacing w:w="0" w:type="dxa"/>
              </w:trPr>
              <w:tc>
                <w:tcPr>
                  <w:tcW w:w="0" w:type="auto"/>
                  <w:tcMar>
                    <w:top w:w="60" w:type="dxa"/>
                    <w:left w:w="60" w:type="dxa"/>
                    <w:bottom w:w="60" w:type="dxa"/>
                    <w:right w:w="60" w:type="dxa"/>
                  </w:tcMar>
                  <w:hideMark/>
                </w:tcPr>
                <w:p w14:paraId="345B061A" w14:textId="77777777" w:rsidR="00C86F34" w:rsidRPr="00C86F34" w:rsidRDefault="00C86F34" w:rsidP="00C86F34">
                  <w:pPr>
                    <w:suppressAutoHyphens w:val="0"/>
                    <w:spacing w:before="0"/>
                    <w:jc w:val="right"/>
                    <w:rPr>
                      <w:lang w:val="pl-PL" w:eastAsia="pl-PL"/>
                    </w:rPr>
                  </w:pPr>
                  <w:r w:rsidRPr="00C86F34">
                    <w:rPr>
                      <w:lang w:val="pl-PL" w:eastAsia="pl-PL"/>
                    </w:rPr>
                    <w:t>2. </w:t>
                  </w:r>
                </w:p>
              </w:tc>
              <w:tc>
                <w:tcPr>
                  <w:tcW w:w="0" w:type="auto"/>
                  <w:tcMar>
                    <w:top w:w="60" w:type="dxa"/>
                    <w:left w:w="60" w:type="dxa"/>
                    <w:bottom w:w="60" w:type="dxa"/>
                    <w:right w:w="60" w:type="dxa"/>
                  </w:tcMar>
                  <w:vAlign w:val="center"/>
                  <w:hideMark/>
                </w:tcPr>
                <w:p w14:paraId="2305DD7A" w14:textId="77777777" w:rsidR="00C86F34" w:rsidRPr="00C86F34" w:rsidRDefault="00C86F34" w:rsidP="00C86F34">
                  <w:pPr>
                    <w:suppressAutoHyphens w:val="0"/>
                    <w:spacing w:before="0"/>
                    <w:jc w:val="left"/>
                    <w:rPr>
                      <w:lang w:val="pl-PL" w:eastAsia="pl-PL"/>
                    </w:rPr>
                  </w:pPr>
                  <w:r w:rsidRPr="00C86F34">
                    <w:rPr>
                      <w:lang w:val="pl-PL" w:eastAsia="pl-PL"/>
                    </w:rPr>
                    <w:t>Fundusz zasobowy (tworzony w różnego typu spółdzielniach na podstawie ustawy Prawo spółdzielcze)</w:t>
                  </w:r>
                </w:p>
              </w:tc>
            </w:tr>
            <w:tr w:rsidR="00C86F34" w:rsidRPr="00C86F34" w14:paraId="49B1E370" w14:textId="77777777">
              <w:trPr>
                <w:tblCellSpacing w:w="0" w:type="dxa"/>
              </w:trPr>
              <w:tc>
                <w:tcPr>
                  <w:tcW w:w="0" w:type="auto"/>
                  <w:tcMar>
                    <w:top w:w="60" w:type="dxa"/>
                    <w:left w:w="60" w:type="dxa"/>
                    <w:bottom w:w="60" w:type="dxa"/>
                    <w:right w:w="60" w:type="dxa"/>
                  </w:tcMar>
                  <w:hideMark/>
                </w:tcPr>
                <w:p w14:paraId="48187943" w14:textId="77777777" w:rsidR="00C86F34" w:rsidRPr="00C86F34" w:rsidRDefault="00C86F34" w:rsidP="00C86F34">
                  <w:pPr>
                    <w:suppressAutoHyphens w:val="0"/>
                    <w:spacing w:before="0"/>
                    <w:jc w:val="right"/>
                    <w:rPr>
                      <w:lang w:val="pl-PL" w:eastAsia="pl-PL"/>
                    </w:rPr>
                  </w:pPr>
                  <w:r w:rsidRPr="00C86F34">
                    <w:rPr>
                      <w:lang w:val="pl-PL" w:eastAsia="pl-PL"/>
                    </w:rPr>
                    <w:t>3. </w:t>
                  </w:r>
                </w:p>
              </w:tc>
              <w:tc>
                <w:tcPr>
                  <w:tcW w:w="0" w:type="auto"/>
                  <w:tcMar>
                    <w:top w:w="60" w:type="dxa"/>
                    <w:left w:w="60" w:type="dxa"/>
                    <w:bottom w:w="60" w:type="dxa"/>
                    <w:right w:w="60" w:type="dxa"/>
                  </w:tcMar>
                  <w:vAlign w:val="center"/>
                  <w:hideMark/>
                </w:tcPr>
                <w:p w14:paraId="6DF0CB3D" w14:textId="77777777" w:rsidR="00C86F34" w:rsidRPr="00C86F34" w:rsidRDefault="00C86F34" w:rsidP="00C86F34">
                  <w:pPr>
                    <w:suppressAutoHyphens w:val="0"/>
                    <w:spacing w:before="0"/>
                    <w:jc w:val="left"/>
                    <w:rPr>
                      <w:lang w:val="pl-PL" w:eastAsia="pl-PL"/>
                    </w:rPr>
                  </w:pPr>
                  <w:r w:rsidRPr="00C86F34">
                    <w:rPr>
                      <w:lang w:val="pl-PL" w:eastAsia="pl-PL"/>
                    </w:rPr>
                    <w:t>Fundusz przedsiębiorstwa (tworzony przez przedsiębiorstwa państwowe na podstawie ustawy o gospodarce finansowej przedsiębiorstw państwowych)</w:t>
                  </w:r>
                </w:p>
              </w:tc>
            </w:tr>
            <w:tr w:rsidR="00C86F34" w:rsidRPr="00C86F34" w14:paraId="053AA4A0" w14:textId="77777777">
              <w:trPr>
                <w:tblCellSpacing w:w="0" w:type="dxa"/>
              </w:trPr>
              <w:tc>
                <w:tcPr>
                  <w:tcW w:w="0" w:type="auto"/>
                  <w:tcMar>
                    <w:top w:w="60" w:type="dxa"/>
                    <w:left w:w="60" w:type="dxa"/>
                    <w:bottom w:w="60" w:type="dxa"/>
                    <w:right w:w="60" w:type="dxa"/>
                  </w:tcMar>
                  <w:hideMark/>
                </w:tcPr>
                <w:p w14:paraId="486F1854" w14:textId="77777777" w:rsidR="00C86F34" w:rsidRPr="00C86F34" w:rsidRDefault="00C86F34" w:rsidP="00C86F34">
                  <w:pPr>
                    <w:suppressAutoHyphens w:val="0"/>
                    <w:spacing w:before="0"/>
                    <w:jc w:val="right"/>
                    <w:rPr>
                      <w:lang w:val="pl-PL" w:eastAsia="pl-PL"/>
                    </w:rPr>
                  </w:pPr>
                  <w:r w:rsidRPr="00C86F34">
                    <w:rPr>
                      <w:lang w:val="pl-PL" w:eastAsia="pl-PL"/>
                    </w:rPr>
                    <w:t>4. </w:t>
                  </w:r>
                </w:p>
              </w:tc>
              <w:tc>
                <w:tcPr>
                  <w:tcW w:w="0" w:type="auto"/>
                  <w:tcMar>
                    <w:top w:w="60" w:type="dxa"/>
                    <w:left w:w="60" w:type="dxa"/>
                    <w:bottom w:w="60" w:type="dxa"/>
                    <w:right w:w="60" w:type="dxa"/>
                  </w:tcMar>
                  <w:vAlign w:val="center"/>
                  <w:hideMark/>
                </w:tcPr>
                <w:p w14:paraId="690523C8" w14:textId="77777777" w:rsidR="00C86F34" w:rsidRPr="00C86F34" w:rsidRDefault="00C86F34" w:rsidP="00C86F34">
                  <w:pPr>
                    <w:suppressAutoHyphens w:val="0"/>
                    <w:spacing w:before="0"/>
                    <w:jc w:val="left"/>
                    <w:rPr>
                      <w:lang w:val="pl-PL" w:eastAsia="pl-PL"/>
                    </w:rPr>
                  </w:pPr>
                  <w:r w:rsidRPr="00C86F34">
                    <w:rPr>
                      <w:lang w:val="pl-PL" w:eastAsia="pl-PL"/>
                    </w:rPr>
                    <w:t>Fundusz zakładu (tworzony przez samodzielne publiczne zakłady opieki zdrowotnej na podstawie ustawy o ZOZ)</w:t>
                  </w:r>
                </w:p>
              </w:tc>
            </w:tr>
          </w:tbl>
          <w:p w14:paraId="35CA2FFE"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p>
        </w:tc>
      </w:tr>
      <w:tr w:rsidR="00C86F34" w:rsidRPr="00C86F34" w14:paraId="12D62BF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D538C7C"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4133F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5731FB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81-2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C945D8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Kapitał (fundusz) rezerwowy </w:t>
            </w:r>
            <w:r w:rsidRPr="00C86F34">
              <w:rPr>
                <w:rFonts w:ascii="Tahoma" w:hAnsi="Tahoma" w:cs="Tahoma"/>
                <w:color w:val="000000"/>
                <w:sz w:val="18"/>
                <w:szCs w:val="18"/>
                <w:lang w:val="pl-PL" w:eastAsia="pl-PL"/>
              </w:rPr>
              <w:t>- jest tworzony przez różnego typu jednostki na podstawie odpowiednich ustaw lub ich statutów albo umów</w:t>
            </w:r>
          </w:p>
        </w:tc>
      </w:tr>
      <w:tr w:rsidR="00C86F34" w:rsidRPr="00C86F34" w14:paraId="6B6C7140"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D62584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E0C38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9B9ECEE"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CC34CF6"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Kapitał (fundusz) z aktualizacji wyceny </w:t>
            </w:r>
            <w:r w:rsidRPr="00C86F34">
              <w:rPr>
                <w:rFonts w:ascii="Tahoma" w:hAnsi="Tahoma" w:cs="Tahoma"/>
                <w:color w:val="000000"/>
                <w:sz w:val="18"/>
                <w:szCs w:val="18"/>
                <w:lang w:val="pl-PL" w:eastAsia="pl-PL"/>
              </w:rPr>
              <w:t>- jest tworzony przez jednostki prowadzące księgi rachunkowe - w przypadkach i według zasad określonych w przepisach art. 31 ust. 3 i 4 i art. 35 ust. 4 ustawy o rachunkowości - przy czym może być konieczne wyodrębnienie w ramach ewidencji syntetycznej kont: 81-3/1 Kapitał (fundusz) z aktualizacji wyceny środków trwałych 81-3/2 Kapitał (fundusz) z aktualizacji wyceny długoterminowych aktywów finansowych</w:t>
            </w:r>
          </w:p>
        </w:tc>
      </w:tr>
      <w:tr w:rsidR="00C86F34" w:rsidRPr="00C86F34" w14:paraId="4C411238"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A41961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126E0B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B87C4D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81-4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9654D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Kapitały (fundusze) wydzielone w jednostce statutowej i zakładach (oddziałach) samodzielnie sporządzających bilans</w:t>
            </w:r>
          </w:p>
        </w:tc>
      </w:tr>
      <w:tr w:rsidR="00C86F34" w:rsidRPr="00C86F34" w14:paraId="3CB75248"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764D9F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309C61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90174F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EFFC85"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Rozliczenie wyniku finansowego</w:t>
            </w:r>
          </w:p>
        </w:tc>
      </w:tr>
      <w:tr w:rsidR="00C86F34" w:rsidRPr="00C86F34" w14:paraId="7E15B55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FDC776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DED10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A054B5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827132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Rezerwy </w:t>
            </w:r>
          </w:p>
        </w:tc>
      </w:tr>
      <w:tr w:rsidR="00C86F34" w:rsidRPr="00C86F34" w14:paraId="04731618"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1DBFC4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F6A899D"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52E00A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83-0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0DB345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Rezerwa z tytułu odroczonego podatku dochodowego</w:t>
            </w:r>
          </w:p>
        </w:tc>
      </w:tr>
      <w:tr w:rsidR="00C86F34" w:rsidRPr="00C86F34" w14:paraId="1AFAB200"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E23443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9FC3C2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C9DA0E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83-1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631AE5A"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Pozostałe rezerwy</w:t>
            </w:r>
          </w:p>
        </w:tc>
      </w:tr>
      <w:tr w:rsidR="00C86F34" w:rsidRPr="00C86F34" w14:paraId="0C5D590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E8B74C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70BDAC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CD4A7A9"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530CE0C"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Rozliczenia międzyokresowe przychodów</w:t>
            </w:r>
          </w:p>
        </w:tc>
      </w:tr>
      <w:tr w:rsidR="00C86F34" w:rsidRPr="00C86F34" w14:paraId="316ED11A"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42E5ED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1F9B932"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442917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8D4A947"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Fundusze specjalne</w:t>
            </w:r>
          </w:p>
        </w:tc>
      </w:tr>
      <w:tr w:rsidR="00C86F34" w:rsidRPr="00C86F34" w14:paraId="0E1B549E"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35890C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7B74DA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E2AE95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85-0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F45A6C2"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Zakładowy fundusz świadczeń socjalnych</w:t>
            </w:r>
          </w:p>
        </w:tc>
      </w:tr>
      <w:tr w:rsidR="00C86F34" w:rsidRPr="00C86F34" w14:paraId="63A82A2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989F9B4"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D3D5318"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4A99E5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85-1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A2CCC58"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Inne fundusze specjalne - z ewentualnym dalszym wyodrębnieniem poszczególnych funduszy specjalnych tworzonych przez jednostkę, np.: 85-1/1 Zakładowy fundusz rehabilitacji osób niepełnosprawnych 85-1/2 Fundusz nagród 85-1/3 Fundusz na remonty zasobów mieszkaniowych</w:t>
            </w:r>
          </w:p>
        </w:tc>
      </w:tr>
      <w:tr w:rsidR="00C86F34" w:rsidRPr="00C86F34" w14:paraId="44ADE1F5"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566005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5290D0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2E6DC67"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DA2413F"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Wynik finansowy</w:t>
            </w:r>
          </w:p>
        </w:tc>
      </w:tr>
      <w:tr w:rsidR="00C86F34" w:rsidRPr="00C86F34" w14:paraId="1C31FFDF"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C24633"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10BF656"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87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2F5F29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0698C23"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b/>
                <w:bCs/>
                <w:color w:val="000000"/>
                <w:sz w:val="18"/>
                <w:szCs w:val="18"/>
                <w:lang w:val="pl-PL" w:eastAsia="pl-PL"/>
              </w:rPr>
              <w:t>Podatek dochodowy i inne obowiązkowe obciążenia wyniku finansowego</w:t>
            </w:r>
          </w:p>
        </w:tc>
      </w:tr>
      <w:tr w:rsidR="00C86F34" w:rsidRPr="00C86F34" w14:paraId="2F4ACA14"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531C9E1"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21A9B9A"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1D014C5"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87-0</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6B9C1C0"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Podatek dochodowy od osób prawnych</w:t>
            </w:r>
          </w:p>
        </w:tc>
      </w:tr>
      <w:tr w:rsidR="00C86F34" w:rsidRPr="00C86F34" w14:paraId="75947C07" w14:textId="77777777" w:rsidTr="00C86F3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337273F"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5E98EC0"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C16470B" w14:textId="77777777" w:rsidR="00C86F34" w:rsidRPr="00C86F34" w:rsidRDefault="00C86F34" w:rsidP="00C86F34">
            <w:pPr>
              <w:suppressAutoHyphens w:val="0"/>
              <w:spacing w:before="0"/>
              <w:jc w:val="center"/>
              <w:rPr>
                <w:rFonts w:ascii="Tahoma" w:hAnsi="Tahoma" w:cs="Tahoma"/>
                <w:color w:val="000000"/>
                <w:sz w:val="18"/>
                <w:szCs w:val="18"/>
                <w:lang w:val="pl-PL" w:eastAsia="pl-PL"/>
              </w:rPr>
            </w:pPr>
            <w:r w:rsidRPr="00C86F34">
              <w:rPr>
                <w:rFonts w:ascii="Tahoma" w:hAnsi="Tahoma" w:cs="Tahoma"/>
                <w:color w:val="000000"/>
                <w:sz w:val="18"/>
                <w:szCs w:val="18"/>
                <w:lang w:val="pl-PL" w:eastAsia="pl-PL"/>
              </w:rPr>
              <w:t>87-1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B07564" w14:textId="77777777" w:rsidR="00C86F34" w:rsidRPr="00C86F34" w:rsidRDefault="00C86F34" w:rsidP="00C86F34">
            <w:pPr>
              <w:suppressAutoHyphens w:val="0"/>
              <w:spacing w:before="0"/>
              <w:jc w:val="left"/>
              <w:rPr>
                <w:rFonts w:ascii="Tahoma" w:hAnsi="Tahoma" w:cs="Tahoma"/>
                <w:color w:val="000000"/>
                <w:sz w:val="18"/>
                <w:szCs w:val="18"/>
                <w:lang w:val="pl-PL" w:eastAsia="pl-PL"/>
              </w:rPr>
            </w:pPr>
            <w:r w:rsidRPr="00C86F34">
              <w:rPr>
                <w:rFonts w:ascii="Tahoma" w:hAnsi="Tahoma" w:cs="Tahoma"/>
                <w:color w:val="000000"/>
                <w:sz w:val="18"/>
                <w:szCs w:val="18"/>
                <w:lang w:val="pl-PL" w:eastAsia="pl-PL"/>
              </w:rPr>
              <w:t>Inne obowiązkowe obciążenia wyniku finansowego</w:t>
            </w:r>
          </w:p>
        </w:tc>
      </w:tr>
    </w:tbl>
    <w:p w14:paraId="1C01B0E7" w14:textId="77777777" w:rsidR="00DB175D" w:rsidRDefault="00236863" w:rsidP="00BE180B">
      <w:pPr>
        <w:pStyle w:val="Nagwek11"/>
        <w:tabs>
          <w:tab w:val="clear" w:pos="567"/>
          <w:tab w:val="clear" w:pos="680"/>
          <w:tab w:val="left" w:pos="426"/>
        </w:tabs>
        <w:spacing w:line="360" w:lineRule="auto"/>
        <w:ind w:left="426" w:hanging="426"/>
      </w:pPr>
      <w:r>
        <w:lastRenderedPageBreak/>
        <w:t xml:space="preserve">4.2. </w:t>
      </w:r>
      <w:r w:rsidR="00D34FD3" w:rsidRPr="00BC026B">
        <w:t>Wykaz zbiorów danych tworzących ksi</w:t>
      </w:r>
      <w:r>
        <w:t xml:space="preserve">ęgi rachunkowe na komputerowych </w:t>
      </w:r>
    </w:p>
    <w:p w14:paraId="0FBA98AA" w14:textId="226F1566" w:rsidR="00285BF4" w:rsidRDefault="00DB175D" w:rsidP="00F74816">
      <w:pPr>
        <w:pStyle w:val="Nagwek11"/>
        <w:tabs>
          <w:tab w:val="clear" w:pos="567"/>
          <w:tab w:val="right" w:pos="0"/>
        </w:tabs>
        <w:spacing w:line="360" w:lineRule="auto"/>
        <w:ind w:left="426" w:hanging="426"/>
      </w:pPr>
      <w:r>
        <w:tab/>
      </w:r>
      <w:r w:rsidR="00D34FD3" w:rsidRPr="00BC026B">
        <w:t>nośnikach danych</w:t>
      </w:r>
    </w:p>
    <w:p w14:paraId="6F7F1A91" w14:textId="47851182" w:rsidR="001067D8" w:rsidRPr="00C77350" w:rsidRDefault="00D34FD3" w:rsidP="00BE180B">
      <w:pPr>
        <w:spacing w:line="360" w:lineRule="auto"/>
        <w:rPr>
          <w:lang w:val="pl-PL"/>
        </w:rPr>
      </w:pPr>
      <w:r w:rsidRPr="00C77350">
        <w:rPr>
          <w:lang w:val="pl-PL"/>
        </w:rPr>
        <w:t xml:space="preserve">Księgi rachunkowe prowadzone są z wykorzystaniem udokumentowanego programu </w:t>
      </w:r>
    </w:p>
    <w:p w14:paraId="0E056812" w14:textId="0076391C" w:rsidR="00C77350" w:rsidRPr="00C77350" w:rsidRDefault="00C77350" w:rsidP="00BE180B">
      <w:pPr>
        <w:spacing w:line="360" w:lineRule="auto"/>
        <w:rPr>
          <w:lang w:val="pl-PL"/>
        </w:rPr>
      </w:pPr>
      <w:r w:rsidRPr="00C77350">
        <w:rPr>
          <w:lang w:val="pl-PL"/>
        </w:rPr>
        <w:t xml:space="preserve">Enova365  produkcji </w:t>
      </w:r>
      <w:proofErr w:type="spellStart"/>
      <w:r w:rsidRPr="00C77350">
        <w:rPr>
          <w:lang w:val="pl-PL"/>
        </w:rPr>
        <w:t>Soneta</w:t>
      </w:r>
      <w:proofErr w:type="spellEnd"/>
      <w:r w:rsidRPr="00C77350">
        <w:rPr>
          <w:lang w:val="pl-PL"/>
        </w:rPr>
        <w:t xml:space="preserve"> </w:t>
      </w:r>
      <w:proofErr w:type="spellStart"/>
      <w:r w:rsidRPr="00C77350">
        <w:rPr>
          <w:lang w:val="pl-PL"/>
        </w:rPr>
        <w:t>sp.z.o.o</w:t>
      </w:r>
      <w:proofErr w:type="spellEnd"/>
      <w:r w:rsidRPr="00C77350">
        <w:rPr>
          <w:lang w:val="pl-PL"/>
        </w:rPr>
        <w:t xml:space="preserve"> z siedzibą w Krakowie przy ul. J. </w:t>
      </w:r>
      <w:proofErr w:type="spellStart"/>
      <w:r w:rsidRPr="00C77350">
        <w:rPr>
          <w:lang w:val="pl-PL"/>
        </w:rPr>
        <w:t>Kustronia</w:t>
      </w:r>
      <w:proofErr w:type="spellEnd"/>
      <w:r w:rsidRPr="00C77350">
        <w:rPr>
          <w:lang w:val="pl-PL"/>
        </w:rPr>
        <w:t xml:space="preserve"> 44A  .</w:t>
      </w:r>
    </w:p>
    <w:p w14:paraId="2910414E" w14:textId="77777777" w:rsidR="00D34FD3" w:rsidRPr="00B562B1" w:rsidRDefault="00D34FD3" w:rsidP="00BE180B">
      <w:pPr>
        <w:spacing w:line="360" w:lineRule="auto"/>
        <w:rPr>
          <w:lang w:val="pl-PL"/>
        </w:rPr>
      </w:pPr>
      <w:r w:rsidRPr="00B562B1">
        <w:rPr>
          <w:lang w:val="pl-PL"/>
        </w:rPr>
        <w:t>System rachunkowości informatycznej obejmuje następujące moduły:</w:t>
      </w:r>
    </w:p>
    <w:p w14:paraId="6FA604A1" w14:textId="756FCC84" w:rsidR="00D34FD3" w:rsidRPr="00B562B1" w:rsidRDefault="00C77350" w:rsidP="00BE180B">
      <w:pPr>
        <w:pStyle w:val="Wciecie11"/>
        <w:spacing w:line="360" w:lineRule="auto"/>
      </w:pPr>
      <w:r w:rsidRPr="00B562B1">
        <w:t>Płace</w:t>
      </w:r>
    </w:p>
    <w:p w14:paraId="4F0C96A3" w14:textId="59418A19" w:rsidR="00D34FD3" w:rsidRPr="00B562B1" w:rsidRDefault="00C77350" w:rsidP="00BE180B">
      <w:pPr>
        <w:pStyle w:val="Wciecie11"/>
        <w:spacing w:line="360" w:lineRule="auto"/>
      </w:pPr>
      <w:r w:rsidRPr="00B562B1">
        <w:t>Księga</w:t>
      </w:r>
    </w:p>
    <w:p w14:paraId="30FBD8B0" w14:textId="0CDEA5A7" w:rsidR="00D34FD3" w:rsidRPr="00B562B1" w:rsidRDefault="00C77350" w:rsidP="00BE180B">
      <w:pPr>
        <w:pStyle w:val="Wciecie11"/>
        <w:spacing w:line="360" w:lineRule="auto"/>
      </w:pPr>
      <w:r w:rsidRPr="00B562B1">
        <w:t>Środki trwałe</w:t>
      </w:r>
    </w:p>
    <w:p w14:paraId="48B499E0" w14:textId="42634B90" w:rsidR="00D34FD3" w:rsidRPr="00B562B1" w:rsidRDefault="00C77350" w:rsidP="00BE180B">
      <w:pPr>
        <w:pStyle w:val="Wciecie11"/>
        <w:spacing w:line="360" w:lineRule="auto"/>
      </w:pPr>
      <w:r w:rsidRPr="00B562B1">
        <w:t>CRM</w:t>
      </w:r>
    </w:p>
    <w:p w14:paraId="537FFA38" w14:textId="7253955B" w:rsidR="00D34FD3" w:rsidRPr="00B562B1" w:rsidRDefault="00B562B1" w:rsidP="00BE180B">
      <w:pPr>
        <w:pStyle w:val="Wciecie11"/>
        <w:spacing w:line="360" w:lineRule="auto"/>
      </w:pPr>
      <w:r w:rsidRPr="00B562B1">
        <w:t>Faktury</w:t>
      </w:r>
    </w:p>
    <w:p w14:paraId="040A2EF5" w14:textId="77777777" w:rsidR="00D34FD3" w:rsidRPr="00BC026B" w:rsidRDefault="00D34FD3" w:rsidP="00BE180B">
      <w:pPr>
        <w:spacing w:line="360" w:lineRule="auto"/>
        <w:rPr>
          <w:lang w:val="pl-PL"/>
        </w:rPr>
      </w:pPr>
      <w:r w:rsidRPr="00BC026B">
        <w:rPr>
          <w:lang w:val="pl-PL"/>
        </w:rPr>
        <w:t>Posiadana przez jednostkę dokumentacja użytkownika jest zgodna z wymogami ustawy</w:t>
      </w:r>
      <w:r w:rsidRPr="00BC026B">
        <w:rPr>
          <w:lang w:val="pl-PL"/>
        </w:rPr>
        <w:br/>
        <w:t>o rachunkowości i zawiera m.in.:</w:t>
      </w:r>
    </w:p>
    <w:p w14:paraId="15B80D4D" w14:textId="77777777" w:rsidR="00D34FD3" w:rsidRPr="00BC026B" w:rsidRDefault="00D34FD3" w:rsidP="00BE180B">
      <w:pPr>
        <w:pStyle w:val="Wciecie-1"/>
        <w:spacing w:line="360" w:lineRule="auto"/>
      </w:pPr>
      <w:r w:rsidRPr="00BC026B">
        <w:t>wykaz programów,</w:t>
      </w:r>
    </w:p>
    <w:p w14:paraId="50E30176" w14:textId="77777777" w:rsidR="00D34FD3" w:rsidRPr="00BC026B" w:rsidRDefault="00D34FD3" w:rsidP="00BE180B">
      <w:pPr>
        <w:pStyle w:val="Wciecie-1"/>
        <w:spacing w:line="360" w:lineRule="auto"/>
      </w:pPr>
      <w:r w:rsidRPr="00BC026B">
        <w:t>procedury wraz z opisem algorytmów i parametrów,</w:t>
      </w:r>
    </w:p>
    <w:p w14:paraId="2FBBF871" w14:textId="77777777" w:rsidR="00D34FD3" w:rsidRPr="00BC026B" w:rsidRDefault="00D34FD3" w:rsidP="00BE180B">
      <w:pPr>
        <w:pStyle w:val="Wciecie-1"/>
        <w:spacing w:line="360" w:lineRule="auto"/>
      </w:pPr>
      <w:r w:rsidRPr="00BC026B">
        <w:t>opis programowych zasad ochrony danych, a w szczególności metody zabezpie</w:t>
      </w:r>
      <w:r w:rsidRPr="00BC026B">
        <w:softHyphen/>
        <w:t>cze</w:t>
      </w:r>
      <w:r w:rsidRPr="00BC026B">
        <w:softHyphen/>
        <w:t>nia dostępu do danych i systemu ich przetwarzania,</w:t>
      </w:r>
    </w:p>
    <w:p w14:paraId="24C0F1A8" w14:textId="4DA1E206" w:rsidR="00283402" w:rsidRDefault="00D34FD3" w:rsidP="00F74816">
      <w:pPr>
        <w:pStyle w:val="Wciecie-1"/>
        <w:spacing w:line="360" w:lineRule="auto"/>
      </w:pPr>
      <w:r w:rsidRPr="00BC026B">
        <w:t>wykaz zbiorów danych tworzących księgi rachunkowe na komputerowych nośnikach danych z określeniem ich struktury, wzajemnych powiązań oraz ich funkcji w orga</w:t>
      </w:r>
      <w:r w:rsidRPr="00BC026B">
        <w:softHyphen/>
        <w:t>nizacji całości ksiąg rachunkowych i w procesie przetwarzania danych.</w:t>
      </w:r>
    </w:p>
    <w:p w14:paraId="374DAB64" w14:textId="77777777" w:rsidR="00F74816" w:rsidRDefault="00F74816" w:rsidP="00F74816">
      <w:pPr>
        <w:pStyle w:val="Wciecie-1"/>
        <w:numPr>
          <w:ilvl w:val="0"/>
          <w:numId w:val="0"/>
        </w:numPr>
        <w:spacing w:line="360" w:lineRule="auto"/>
        <w:ind w:left="822" w:hanging="340"/>
      </w:pPr>
    </w:p>
    <w:p w14:paraId="6B2BE6F3" w14:textId="77777777" w:rsidR="00F74816" w:rsidRDefault="00F74816" w:rsidP="00F74816">
      <w:pPr>
        <w:pStyle w:val="Wciecie-1"/>
        <w:numPr>
          <w:ilvl w:val="0"/>
          <w:numId w:val="0"/>
        </w:numPr>
        <w:spacing w:line="360" w:lineRule="auto"/>
        <w:ind w:left="822" w:hanging="340"/>
      </w:pPr>
    </w:p>
    <w:p w14:paraId="5F60E0C7" w14:textId="654A3253" w:rsidR="00F74816" w:rsidRPr="00BC026B" w:rsidRDefault="00766D1B" w:rsidP="00F74816">
      <w:pPr>
        <w:pStyle w:val="Wciecie-1"/>
        <w:numPr>
          <w:ilvl w:val="0"/>
          <w:numId w:val="0"/>
        </w:numPr>
        <w:spacing w:line="360" w:lineRule="auto"/>
        <w:ind w:left="822" w:hanging="340"/>
      </w:pPr>
      <w:r>
        <w:br/>
      </w:r>
    </w:p>
    <w:p w14:paraId="3458FCB8" w14:textId="5668EE06" w:rsidR="00283402" w:rsidRPr="00283402" w:rsidRDefault="00236863" w:rsidP="00F74816">
      <w:pPr>
        <w:pStyle w:val="Nagwek11"/>
        <w:spacing w:line="360" w:lineRule="auto"/>
      </w:pPr>
      <w:r>
        <w:t xml:space="preserve">4.3. </w:t>
      </w:r>
      <w:r w:rsidR="00D34FD3" w:rsidRPr="00BC026B">
        <w:t>Opis systemu przetwarzania danych (systemu informatycznego)</w:t>
      </w:r>
    </w:p>
    <w:p w14:paraId="54E3E02E" w14:textId="77777777" w:rsidR="00283402" w:rsidRDefault="00761088" w:rsidP="00BE180B">
      <w:pPr>
        <w:pStyle w:val="Nagwek3"/>
        <w:tabs>
          <w:tab w:val="clear" w:pos="680"/>
          <w:tab w:val="left" w:pos="567"/>
        </w:tabs>
        <w:spacing w:line="360" w:lineRule="auto"/>
        <w:ind w:left="426" w:hanging="426"/>
      </w:pPr>
      <w:bookmarkStart w:id="76" w:name="_Toc209603394"/>
      <w:bookmarkStart w:id="77" w:name="_Toc209603439"/>
      <w:bookmarkStart w:id="78" w:name="_Toc209603624"/>
      <w:bookmarkStart w:id="79" w:name="_Toc210199557"/>
      <w:bookmarkStart w:id="80" w:name="_Toc210199714"/>
      <w:r>
        <w:t xml:space="preserve">4.3.1. </w:t>
      </w:r>
      <w:r w:rsidR="00D34FD3" w:rsidRPr="00BC026B">
        <w:t>Wykaz programów, określenie wersji oprogramowania i terminu rozpoczęcia jego</w:t>
      </w:r>
      <w:bookmarkEnd w:id="76"/>
      <w:bookmarkEnd w:id="77"/>
      <w:bookmarkEnd w:id="78"/>
      <w:bookmarkEnd w:id="79"/>
      <w:bookmarkEnd w:id="80"/>
      <w:r w:rsidR="00D34FD3" w:rsidRPr="00BC026B">
        <w:t xml:space="preserve"> </w:t>
      </w:r>
      <w:r w:rsidR="00283402">
        <w:t xml:space="preserve"> </w:t>
      </w:r>
    </w:p>
    <w:p w14:paraId="451C2D89" w14:textId="77777777" w:rsidR="00D34FD3" w:rsidRPr="00BC026B" w:rsidRDefault="00D34FD3" w:rsidP="00BE180B">
      <w:pPr>
        <w:pStyle w:val="Nagwek3"/>
        <w:tabs>
          <w:tab w:val="clear" w:pos="680"/>
          <w:tab w:val="left" w:pos="567"/>
        </w:tabs>
        <w:spacing w:line="360" w:lineRule="auto"/>
        <w:ind w:left="426" w:firstLine="141"/>
      </w:pPr>
      <w:bookmarkStart w:id="81" w:name="_Toc209603395"/>
      <w:bookmarkStart w:id="82" w:name="_Toc209603440"/>
      <w:bookmarkStart w:id="83" w:name="_Toc209603625"/>
      <w:bookmarkStart w:id="84" w:name="_Toc210199558"/>
      <w:bookmarkStart w:id="85" w:name="_Toc210199715"/>
      <w:r w:rsidRPr="00BC026B">
        <w:t>eksploatacji</w:t>
      </w:r>
      <w:bookmarkEnd w:id="81"/>
      <w:bookmarkEnd w:id="82"/>
      <w:bookmarkEnd w:id="83"/>
      <w:bookmarkEnd w:id="84"/>
      <w:bookmarkEnd w:id="85"/>
    </w:p>
    <w:p w14:paraId="6392846F" w14:textId="5B81C985" w:rsidR="00C77350" w:rsidRDefault="00C86F34" w:rsidP="00BE180B">
      <w:pPr>
        <w:spacing w:line="360" w:lineRule="auto"/>
        <w:rPr>
          <w:lang w:val="pl-PL"/>
        </w:rPr>
      </w:pPr>
      <w:r>
        <w:rPr>
          <w:lang w:val="pl-PL"/>
        </w:rPr>
        <w:t>XXX</w:t>
      </w:r>
      <w:r w:rsidR="00C566E3" w:rsidRPr="00C77350">
        <w:rPr>
          <w:lang w:val="pl-PL"/>
        </w:rPr>
        <w:t xml:space="preserve"> </w:t>
      </w:r>
      <w:r w:rsidR="00285BF4" w:rsidRPr="00C77350">
        <w:rPr>
          <w:lang w:val="pl-PL"/>
        </w:rPr>
        <w:t xml:space="preserve">Sp. z o.o. </w:t>
      </w:r>
      <w:r w:rsidR="00C566E3" w:rsidRPr="00C77350">
        <w:rPr>
          <w:lang w:val="pl-PL"/>
        </w:rPr>
        <w:t xml:space="preserve">z siedzibą w </w:t>
      </w:r>
      <w:r w:rsidR="001A43D0" w:rsidRPr="00C77350">
        <w:rPr>
          <w:lang w:val="pl-PL"/>
        </w:rPr>
        <w:t>Warszawie</w:t>
      </w:r>
      <w:r w:rsidR="00C566E3" w:rsidRPr="00C77350">
        <w:rPr>
          <w:lang w:val="pl-PL"/>
        </w:rPr>
        <w:t xml:space="preserve"> </w:t>
      </w:r>
      <w:r w:rsidR="00D34FD3" w:rsidRPr="00C77350">
        <w:rPr>
          <w:lang w:val="pl-PL"/>
        </w:rPr>
        <w:t xml:space="preserve"> </w:t>
      </w:r>
      <w:r w:rsidR="00C77350" w:rsidRPr="00C77350">
        <w:rPr>
          <w:lang w:val="pl-PL"/>
        </w:rPr>
        <w:t xml:space="preserve">od 1 grudnia 2010 </w:t>
      </w:r>
      <w:r w:rsidR="00D34FD3" w:rsidRPr="00C77350">
        <w:rPr>
          <w:lang w:val="pl-PL"/>
        </w:rPr>
        <w:t>do prowadzenia ksiąg rachunkow</w:t>
      </w:r>
      <w:r w:rsidR="00C566E3" w:rsidRPr="00C77350">
        <w:rPr>
          <w:lang w:val="pl-PL"/>
        </w:rPr>
        <w:t>ych wykorzystywa</w:t>
      </w:r>
      <w:r w:rsidR="00C77350" w:rsidRPr="00C77350">
        <w:rPr>
          <w:lang w:val="pl-PL"/>
        </w:rPr>
        <w:t>ła</w:t>
      </w:r>
      <w:r w:rsidR="00C566E3" w:rsidRPr="00C77350">
        <w:rPr>
          <w:lang w:val="pl-PL"/>
        </w:rPr>
        <w:t xml:space="preserve"> program</w:t>
      </w:r>
      <w:r w:rsidR="00D34FD3" w:rsidRPr="00C77350">
        <w:rPr>
          <w:lang w:val="pl-PL"/>
        </w:rPr>
        <w:t xml:space="preserve"> </w:t>
      </w:r>
      <w:proofErr w:type="spellStart"/>
      <w:r w:rsidR="004E4C60" w:rsidRPr="00C77350">
        <w:rPr>
          <w:lang w:val="pl-PL"/>
        </w:rPr>
        <w:t>Comarch</w:t>
      </w:r>
      <w:proofErr w:type="spellEnd"/>
      <w:r w:rsidR="004E4C60" w:rsidRPr="00C77350">
        <w:rPr>
          <w:lang w:val="pl-PL"/>
        </w:rPr>
        <w:t xml:space="preserve"> Optima produkcji </w:t>
      </w:r>
      <w:proofErr w:type="spellStart"/>
      <w:r w:rsidR="004E4C60" w:rsidRPr="00C77350">
        <w:rPr>
          <w:lang w:val="pl-PL"/>
        </w:rPr>
        <w:t>Comarch</w:t>
      </w:r>
      <w:proofErr w:type="spellEnd"/>
      <w:r w:rsidR="004E4C60" w:rsidRPr="00C77350">
        <w:rPr>
          <w:lang w:val="pl-PL"/>
        </w:rPr>
        <w:t xml:space="preserve"> SA z siedzibą w Krakowie przy ul. Jana Pawła II 39a.</w:t>
      </w:r>
      <w:r w:rsidR="00D34FD3" w:rsidRPr="00C77350">
        <w:rPr>
          <w:lang w:val="pl-PL"/>
        </w:rPr>
        <w:t xml:space="preserve"> </w:t>
      </w:r>
    </w:p>
    <w:p w14:paraId="42FED0DC" w14:textId="128040F6" w:rsidR="00C77350" w:rsidRPr="00F74816" w:rsidRDefault="00C77350" w:rsidP="00BE180B">
      <w:pPr>
        <w:spacing w:line="360" w:lineRule="auto"/>
        <w:rPr>
          <w:lang w:val="pl-PL"/>
        </w:rPr>
      </w:pPr>
      <w:r w:rsidRPr="00C77350">
        <w:rPr>
          <w:lang w:val="pl-PL"/>
        </w:rPr>
        <w:t xml:space="preserve">Od 01.01.2021 </w:t>
      </w:r>
      <w:r w:rsidR="00C86F34">
        <w:rPr>
          <w:lang w:val="pl-PL"/>
        </w:rPr>
        <w:t>XXX</w:t>
      </w:r>
      <w:r w:rsidRPr="00C77350">
        <w:rPr>
          <w:lang w:val="pl-PL"/>
        </w:rPr>
        <w:t xml:space="preserve"> Sp. z o.o. z siedzibą w Warszawie  do prowadzenia ksiąg rachunkowych wykorzystuje program Enova365  produkcji </w:t>
      </w:r>
      <w:proofErr w:type="spellStart"/>
      <w:r w:rsidRPr="00C77350">
        <w:rPr>
          <w:lang w:val="pl-PL"/>
        </w:rPr>
        <w:t>Soneta</w:t>
      </w:r>
      <w:proofErr w:type="spellEnd"/>
      <w:r w:rsidRPr="00C77350">
        <w:rPr>
          <w:lang w:val="pl-PL"/>
        </w:rPr>
        <w:t xml:space="preserve"> </w:t>
      </w:r>
      <w:proofErr w:type="spellStart"/>
      <w:r w:rsidRPr="00C77350">
        <w:rPr>
          <w:lang w:val="pl-PL"/>
        </w:rPr>
        <w:t>sp.z.o.o</w:t>
      </w:r>
      <w:proofErr w:type="spellEnd"/>
      <w:r w:rsidRPr="00C77350">
        <w:rPr>
          <w:lang w:val="pl-PL"/>
        </w:rPr>
        <w:t xml:space="preserve"> z siedzibą w Krakowie przy ul. J. </w:t>
      </w:r>
      <w:proofErr w:type="spellStart"/>
      <w:r w:rsidRPr="00C77350">
        <w:rPr>
          <w:lang w:val="pl-PL"/>
        </w:rPr>
        <w:t>Kustronia</w:t>
      </w:r>
      <w:proofErr w:type="spellEnd"/>
      <w:r w:rsidRPr="00C77350">
        <w:rPr>
          <w:lang w:val="pl-PL"/>
        </w:rPr>
        <w:t xml:space="preserve"> 44A  </w:t>
      </w:r>
    </w:p>
    <w:p w14:paraId="056DA4E9" w14:textId="77777777" w:rsidR="00D34FD3" w:rsidRPr="00BC026B" w:rsidRDefault="00761088" w:rsidP="00BE180B">
      <w:pPr>
        <w:pStyle w:val="Nagwek3"/>
        <w:spacing w:line="360" w:lineRule="auto"/>
      </w:pPr>
      <w:bookmarkStart w:id="86" w:name="_Toc209603396"/>
      <w:bookmarkStart w:id="87" w:name="_Toc209603441"/>
      <w:bookmarkStart w:id="88" w:name="_Toc209603626"/>
      <w:bookmarkStart w:id="89" w:name="_Toc210199559"/>
      <w:bookmarkStart w:id="90" w:name="_Toc210199716"/>
      <w:r>
        <w:t xml:space="preserve">4.3.2. </w:t>
      </w:r>
      <w:r w:rsidR="00D34FD3" w:rsidRPr="00BC026B">
        <w:t>Programowe zasady ochrony danych</w:t>
      </w:r>
      <w:bookmarkEnd w:id="86"/>
      <w:bookmarkEnd w:id="87"/>
      <w:bookmarkEnd w:id="88"/>
      <w:bookmarkEnd w:id="89"/>
      <w:bookmarkEnd w:id="90"/>
    </w:p>
    <w:p w14:paraId="1F8E0ED5" w14:textId="5D48DC9B" w:rsidR="00283402" w:rsidRPr="00BC026B" w:rsidRDefault="00D34FD3" w:rsidP="00BE180B">
      <w:pPr>
        <w:spacing w:line="360" w:lineRule="auto"/>
        <w:rPr>
          <w:lang w:val="pl-PL"/>
        </w:rPr>
      </w:pPr>
      <w:r w:rsidRPr="00BC026B">
        <w:rPr>
          <w:lang w:val="pl-PL"/>
        </w:rPr>
        <w:t>Programowe zasady ochrony danych w jednostce, a w szczególności metody zabezpieczenia dostępu do danych i systemu ich przetwarzania, określone zostały w instrukcji użytkownika</w:t>
      </w:r>
      <w:r w:rsidRPr="00BC026B">
        <w:rPr>
          <w:lang w:val="pl-PL"/>
        </w:rPr>
        <w:br/>
        <w:t xml:space="preserve">– Załącznik nr 2 do niniejszych </w:t>
      </w:r>
      <w:r w:rsidRPr="00BC026B">
        <w:rPr>
          <w:i/>
          <w:lang w:val="pl-PL"/>
        </w:rPr>
        <w:t>Zasad</w:t>
      </w:r>
      <w:r w:rsidRPr="00BC026B">
        <w:rPr>
          <w:lang w:val="pl-PL"/>
        </w:rPr>
        <w:t xml:space="preserve">. </w:t>
      </w:r>
    </w:p>
    <w:p w14:paraId="27DBB2E9" w14:textId="77777777" w:rsidR="00D34FD3" w:rsidRPr="00BC026B" w:rsidRDefault="00761088" w:rsidP="00BE180B">
      <w:pPr>
        <w:pStyle w:val="Nagwek3"/>
        <w:spacing w:line="360" w:lineRule="auto"/>
      </w:pPr>
      <w:bookmarkStart w:id="91" w:name="_Toc209603397"/>
      <w:bookmarkStart w:id="92" w:name="_Toc209603442"/>
      <w:bookmarkStart w:id="93" w:name="_Toc209603627"/>
      <w:bookmarkStart w:id="94" w:name="_Toc210199560"/>
      <w:bookmarkStart w:id="95" w:name="_Toc210199717"/>
      <w:r>
        <w:t xml:space="preserve">4.3.3. </w:t>
      </w:r>
      <w:r w:rsidR="00D34FD3" w:rsidRPr="00BC026B">
        <w:t>Opis algorytmów i parametrów</w:t>
      </w:r>
      <w:bookmarkEnd w:id="91"/>
      <w:bookmarkEnd w:id="92"/>
      <w:bookmarkEnd w:id="93"/>
      <w:bookmarkEnd w:id="94"/>
      <w:bookmarkEnd w:id="95"/>
    </w:p>
    <w:p w14:paraId="59197AAA" w14:textId="51244048" w:rsidR="00634A4B" w:rsidRPr="00BC026B" w:rsidRDefault="00D34FD3" w:rsidP="00766D1B">
      <w:pPr>
        <w:spacing w:line="360" w:lineRule="auto"/>
        <w:rPr>
          <w:lang w:val="pl-PL"/>
        </w:rPr>
        <w:sectPr w:rsidR="00634A4B" w:rsidRPr="00BC026B">
          <w:headerReference w:type="default" r:id="rId11"/>
          <w:pgSz w:w="11906" w:h="16838"/>
          <w:pgMar w:top="2268" w:right="1418" w:bottom="1985" w:left="1418" w:header="1247" w:footer="964" w:gutter="0"/>
          <w:cols w:space="708"/>
          <w:docGrid w:linePitch="360"/>
        </w:sectPr>
      </w:pPr>
      <w:r w:rsidRPr="00BC026B">
        <w:rPr>
          <w:lang w:val="pl-PL"/>
        </w:rPr>
        <w:t>Opis algorytmów i parametrów poszczególnych pro</w:t>
      </w:r>
      <w:r w:rsidR="004E4C60">
        <w:rPr>
          <w:lang w:val="pl-PL"/>
        </w:rPr>
        <w:t>gramów został zamieszczony w do</w:t>
      </w:r>
      <w:r w:rsidRPr="00BC026B">
        <w:rPr>
          <w:lang w:val="pl-PL"/>
        </w:rPr>
        <w:t>kumentacji użytkownika systemów informatycznych</w:t>
      </w:r>
      <w:r w:rsidR="00634A4B">
        <w:rPr>
          <w:lang w:val="pl-PL"/>
        </w:rPr>
        <w:t>.</w:t>
      </w:r>
    </w:p>
    <w:p w14:paraId="750132E5" w14:textId="0F4891CE" w:rsidR="002767C9" w:rsidRPr="00F74816" w:rsidRDefault="00634A4B" w:rsidP="00BE180B">
      <w:pPr>
        <w:pStyle w:val="Nagwek1"/>
        <w:spacing w:line="360" w:lineRule="auto"/>
      </w:pPr>
      <w:bookmarkStart w:id="96" w:name="_Toc209603398"/>
      <w:bookmarkStart w:id="97" w:name="_Toc209603443"/>
      <w:bookmarkStart w:id="98" w:name="_Toc209603628"/>
      <w:bookmarkStart w:id="99" w:name="_Toc210199561"/>
      <w:bookmarkStart w:id="100" w:name="_Toc210199718"/>
      <w:r w:rsidRPr="00BC026B">
        <w:t>System ochrony danych w jednostce</w:t>
      </w:r>
      <w:bookmarkEnd w:id="96"/>
      <w:bookmarkEnd w:id="97"/>
      <w:bookmarkEnd w:id="98"/>
      <w:bookmarkEnd w:id="99"/>
      <w:bookmarkEnd w:id="100"/>
    </w:p>
    <w:p w14:paraId="4A0A6C2F" w14:textId="77777777" w:rsidR="00D34FD3" w:rsidRPr="00634A4B" w:rsidRDefault="00634A4B" w:rsidP="00BE180B">
      <w:pPr>
        <w:pStyle w:val="Nagwek11"/>
        <w:spacing w:line="360" w:lineRule="auto"/>
      </w:pPr>
      <w:r w:rsidRPr="00634A4B">
        <w:t xml:space="preserve">5.1. </w:t>
      </w:r>
      <w:r w:rsidR="00D34FD3" w:rsidRPr="00634A4B">
        <w:t>Ochrona dokumentów i ksiąg rachunkowych</w:t>
      </w:r>
    </w:p>
    <w:p w14:paraId="0CE51D9F" w14:textId="77777777" w:rsidR="00D34FD3" w:rsidRPr="00BC026B" w:rsidRDefault="00D34FD3" w:rsidP="00BE180B">
      <w:pPr>
        <w:spacing w:line="360" w:lineRule="auto"/>
        <w:rPr>
          <w:lang w:val="pl-PL"/>
        </w:rPr>
      </w:pPr>
      <w:r w:rsidRPr="00BC026B">
        <w:rPr>
          <w:lang w:val="pl-PL"/>
        </w:rPr>
        <w:t>Fizyczne zabezpieczenie zewnętrzne zapewnia ochronę przed dostępem osób nieupo</w:t>
      </w:r>
      <w:r w:rsidRPr="00BC026B">
        <w:rPr>
          <w:lang w:val="pl-PL"/>
        </w:rPr>
        <w:softHyphen/>
        <w:t>waż</w:t>
      </w:r>
      <w:r w:rsidRPr="00BC026B">
        <w:rPr>
          <w:lang w:val="pl-PL"/>
        </w:rPr>
        <w:softHyphen/>
        <w:t>nionych do następujących elementów systemu rachunkowości i dokumentacji jednostki:</w:t>
      </w:r>
    </w:p>
    <w:p w14:paraId="4CAE085F" w14:textId="77777777" w:rsidR="00D34FD3" w:rsidRPr="00BC026B" w:rsidRDefault="00D34FD3" w:rsidP="00BE180B">
      <w:pPr>
        <w:pStyle w:val="Wciecie-1"/>
        <w:spacing w:line="360" w:lineRule="auto"/>
      </w:pPr>
      <w:r w:rsidRPr="00BC026B">
        <w:t>sprzętu komputerowego wspomagającego księgowość,</w:t>
      </w:r>
    </w:p>
    <w:p w14:paraId="4B83F369" w14:textId="77777777" w:rsidR="00D34FD3" w:rsidRPr="00BC026B" w:rsidRDefault="00D34FD3" w:rsidP="00BE180B">
      <w:pPr>
        <w:pStyle w:val="Wciecie-1"/>
        <w:spacing w:line="360" w:lineRule="auto"/>
      </w:pPr>
      <w:r w:rsidRPr="00BC026B">
        <w:t>księgowego systemu informatycznego,</w:t>
      </w:r>
    </w:p>
    <w:p w14:paraId="201DE740" w14:textId="77777777" w:rsidR="00D34FD3" w:rsidRPr="00BC026B" w:rsidRDefault="00D34FD3" w:rsidP="00BE180B">
      <w:pPr>
        <w:pStyle w:val="Wciecie-1"/>
        <w:spacing w:line="360" w:lineRule="auto"/>
      </w:pPr>
      <w:r w:rsidRPr="00BC026B">
        <w:t>kopii zapasowych zapisów księgowych,</w:t>
      </w:r>
    </w:p>
    <w:p w14:paraId="363D4F81" w14:textId="77777777" w:rsidR="00D34FD3" w:rsidRPr="00BC026B" w:rsidRDefault="00D34FD3" w:rsidP="00BE180B">
      <w:pPr>
        <w:pStyle w:val="Wciecie-1"/>
        <w:spacing w:line="360" w:lineRule="auto"/>
      </w:pPr>
      <w:r w:rsidRPr="00BC026B">
        <w:t>zasad rachunkowości,</w:t>
      </w:r>
    </w:p>
    <w:p w14:paraId="691FC5C0" w14:textId="77777777" w:rsidR="00D34FD3" w:rsidRPr="00BC026B" w:rsidRDefault="00D34FD3" w:rsidP="00BE180B">
      <w:pPr>
        <w:pStyle w:val="Wciecie-1"/>
        <w:spacing w:line="360" w:lineRule="auto"/>
      </w:pPr>
      <w:r w:rsidRPr="00BC026B">
        <w:t xml:space="preserve">ksiąg rachunkowych, </w:t>
      </w:r>
    </w:p>
    <w:p w14:paraId="02F2584E" w14:textId="77777777" w:rsidR="00D34FD3" w:rsidRPr="00BC026B" w:rsidRDefault="00D34FD3" w:rsidP="00BE180B">
      <w:pPr>
        <w:pStyle w:val="Wciecie-1"/>
        <w:spacing w:line="360" w:lineRule="auto"/>
      </w:pPr>
      <w:r w:rsidRPr="00BC026B">
        <w:t xml:space="preserve">dowodów księgowych, </w:t>
      </w:r>
    </w:p>
    <w:p w14:paraId="26325DFD" w14:textId="77777777" w:rsidR="00D34FD3" w:rsidRPr="00BC026B" w:rsidRDefault="00D34FD3" w:rsidP="00BE180B">
      <w:pPr>
        <w:pStyle w:val="Wciecie-1"/>
        <w:spacing w:line="360" w:lineRule="auto"/>
      </w:pPr>
      <w:r w:rsidRPr="00BC026B">
        <w:t xml:space="preserve">dokumentacji inwentaryzacyjnej, </w:t>
      </w:r>
    </w:p>
    <w:p w14:paraId="754C687C" w14:textId="77777777" w:rsidR="00D34FD3" w:rsidRPr="00BC026B" w:rsidRDefault="00D34FD3" w:rsidP="00BE180B">
      <w:pPr>
        <w:pStyle w:val="Wciecie-1"/>
        <w:spacing w:line="360" w:lineRule="auto"/>
      </w:pPr>
      <w:r w:rsidRPr="00BC026B">
        <w:t xml:space="preserve">sprawozdań finansowych. </w:t>
      </w:r>
    </w:p>
    <w:p w14:paraId="0F514906" w14:textId="77777777" w:rsidR="00D34FD3" w:rsidRPr="00BC026B" w:rsidRDefault="00D34FD3" w:rsidP="00BE180B">
      <w:pPr>
        <w:spacing w:line="360" w:lineRule="auto"/>
        <w:rPr>
          <w:lang w:val="pl-PL"/>
        </w:rPr>
      </w:pPr>
      <w:r w:rsidRPr="00BC026B">
        <w:rPr>
          <w:lang w:val="pl-PL"/>
        </w:rPr>
        <w:t>Dla prawidłowej ochrony ksiąg rachunkowych stosowane są:</w:t>
      </w:r>
    </w:p>
    <w:p w14:paraId="3C6B14EA" w14:textId="77777777" w:rsidR="00D34FD3" w:rsidRPr="00BC026B" w:rsidRDefault="00D34FD3" w:rsidP="00BE180B">
      <w:pPr>
        <w:pStyle w:val="Wciecie-1"/>
        <w:spacing w:line="360" w:lineRule="auto"/>
      </w:pPr>
      <w:r w:rsidRPr="00BC026B">
        <w:t xml:space="preserve">nośniki danych odporne na zagrożenia, </w:t>
      </w:r>
    </w:p>
    <w:p w14:paraId="730E3583" w14:textId="77777777" w:rsidR="00D34FD3" w:rsidRPr="00BC026B" w:rsidRDefault="00D34FD3" w:rsidP="00BE180B">
      <w:pPr>
        <w:pStyle w:val="Wciecie-1"/>
        <w:spacing w:line="360" w:lineRule="auto"/>
      </w:pPr>
      <w:r w:rsidRPr="00BC026B">
        <w:t>systematycznie tworzone – rezerwowe kopie zbiorów danych zapisanych na trwałych nośnikach informacji,</w:t>
      </w:r>
    </w:p>
    <w:p w14:paraId="0327E0FF" w14:textId="77777777" w:rsidR="00D34FD3" w:rsidRPr="00BC026B" w:rsidRDefault="00D34FD3" w:rsidP="00BE180B">
      <w:pPr>
        <w:pStyle w:val="Wciecie-1"/>
        <w:spacing w:line="360" w:lineRule="auto"/>
      </w:pPr>
      <w:r w:rsidRPr="00BC026B">
        <w:t>programy komputerowe i dane informatycznego systemu rachunkowości chronione przed dostępem osób nieupoważnionych i zniszczeniem poprzez zastosowanie właściwych rozwiązań organizacyjnych i programowych.</w:t>
      </w:r>
    </w:p>
    <w:p w14:paraId="2D6C8BAB" w14:textId="35B9398D" w:rsidR="00283402" w:rsidRPr="00F74816" w:rsidRDefault="00D34FD3" w:rsidP="00F74816">
      <w:pPr>
        <w:spacing w:line="360" w:lineRule="auto"/>
        <w:rPr>
          <w:lang w:val="pl-PL"/>
        </w:rPr>
      </w:pPr>
      <w:r w:rsidRPr="00BC026B">
        <w:rPr>
          <w:lang w:val="pl-PL"/>
        </w:rPr>
        <w:t>Stosuje się zasadę, że kompletne księgi rachunkowe drukowane są nie później niż na koniec roku obrotowego. Za równoważne z wydrukiem uznaje się przeniesienie treści ksiąg rachunkowych na inny komputerowy nośnik danych, zapewniający trwałość zapisu informacji, przez czas nie krótszy niż 5 lat.</w:t>
      </w:r>
    </w:p>
    <w:p w14:paraId="3836FD15" w14:textId="77777777" w:rsidR="00D34FD3" w:rsidRPr="00BC026B" w:rsidRDefault="002767C9" w:rsidP="00BE180B">
      <w:pPr>
        <w:pStyle w:val="Nagwek11"/>
        <w:spacing w:line="360" w:lineRule="auto"/>
      </w:pPr>
      <w:r>
        <w:lastRenderedPageBreak/>
        <w:t xml:space="preserve">5.2. </w:t>
      </w:r>
      <w:r w:rsidR="00D34FD3" w:rsidRPr="00BC026B">
        <w:t>Okresy przechowywania zbiorów</w:t>
      </w:r>
    </w:p>
    <w:p w14:paraId="3097DFED" w14:textId="77777777" w:rsidR="00D34FD3" w:rsidRPr="00BC026B" w:rsidRDefault="00D34FD3" w:rsidP="00BE180B">
      <w:pPr>
        <w:pStyle w:val="Rozdzial-3"/>
        <w:spacing w:line="360" w:lineRule="auto"/>
        <w:rPr>
          <w:rFonts w:ascii="Times New Roman" w:hAnsi="Times New Roman"/>
        </w:rPr>
      </w:pPr>
      <w:r w:rsidRPr="00BC026B">
        <w:rPr>
          <w:rFonts w:ascii="Times New Roman" w:hAnsi="Times New Roman"/>
        </w:rPr>
        <w:t>Trwałe przechowywanie</w:t>
      </w:r>
    </w:p>
    <w:p w14:paraId="4D766402" w14:textId="77777777" w:rsidR="00D34FD3" w:rsidRPr="00BC026B" w:rsidRDefault="00D34FD3" w:rsidP="00BE180B">
      <w:pPr>
        <w:spacing w:line="360" w:lineRule="auto"/>
        <w:rPr>
          <w:lang w:val="pl-PL"/>
        </w:rPr>
      </w:pPr>
      <w:r w:rsidRPr="00BC026B">
        <w:rPr>
          <w:lang w:val="pl-PL"/>
        </w:rPr>
        <w:t>Trwałemu przechowywaniu podlegają zatwierdzone roczne sprawozdania finansowe oraz opinia i raport audytora, o ile sprawozdanie finansowe jednostki podlega obo</w:t>
      </w:r>
      <w:r w:rsidRPr="00BC026B">
        <w:rPr>
          <w:lang w:val="pl-PL"/>
        </w:rPr>
        <w:softHyphen/>
        <w:t>wiązkowemu badaniu.</w:t>
      </w:r>
    </w:p>
    <w:p w14:paraId="51E7838E" w14:textId="77777777" w:rsidR="00D34FD3" w:rsidRPr="00BC026B" w:rsidRDefault="00D34FD3" w:rsidP="00BE180B">
      <w:pPr>
        <w:pStyle w:val="Rozdzial-3"/>
        <w:spacing w:line="360" w:lineRule="auto"/>
        <w:rPr>
          <w:rFonts w:ascii="Times New Roman" w:hAnsi="Times New Roman"/>
        </w:rPr>
      </w:pPr>
      <w:r w:rsidRPr="00BC026B">
        <w:rPr>
          <w:rFonts w:ascii="Times New Roman" w:hAnsi="Times New Roman"/>
        </w:rPr>
        <w:t>Okresowe przechowywanie</w:t>
      </w:r>
    </w:p>
    <w:p w14:paraId="39AECED4" w14:textId="77777777" w:rsidR="00D34FD3" w:rsidRPr="00BC026B" w:rsidRDefault="00D34FD3" w:rsidP="00BE180B">
      <w:pPr>
        <w:spacing w:line="360" w:lineRule="auto"/>
        <w:rPr>
          <w:lang w:val="pl-PL"/>
        </w:rPr>
      </w:pPr>
      <w:r w:rsidRPr="00BC026B">
        <w:rPr>
          <w:lang w:val="pl-PL"/>
        </w:rPr>
        <w:t>Okresowemu przechowywaniu podlegają:</w:t>
      </w:r>
    </w:p>
    <w:p w14:paraId="0241789B" w14:textId="77777777" w:rsidR="00D34FD3" w:rsidRPr="00BC026B" w:rsidRDefault="00D34FD3" w:rsidP="00BE180B">
      <w:pPr>
        <w:pStyle w:val="Wciecie-1"/>
        <w:spacing w:line="360" w:lineRule="auto"/>
      </w:pPr>
      <w:r w:rsidRPr="00BC026B">
        <w:t>karty wynagrodzeń pracowników bądź ich odpowiedniki – przez okres wymaganego dostępu do tych informacji wynikający z przepisów emerytalnych, rentowych i po</w:t>
      </w:r>
      <w:r w:rsidRPr="00BC026B">
        <w:softHyphen/>
        <w:t>datkowych, nie krócej jednak niż 5 lat,</w:t>
      </w:r>
    </w:p>
    <w:p w14:paraId="24BC80C4" w14:textId="77777777" w:rsidR="00D34FD3" w:rsidRPr="00BC026B" w:rsidRDefault="00D34FD3" w:rsidP="00BE180B">
      <w:pPr>
        <w:pStyle w:val="Wciecie-1"/>
        <w:spacing w:line="360" w:lineRule="auto"/>
      </w:pPr>
      <w:r w:rsidRPr="00BC026B">
        <w:t>dowody księgowe dotyczące wpływów ze sprzedaży detalicznej – do dnia zatwier</w:t>
      </w:r>
      <w:r w:rsidRPr="00BC026B">
        <w:softHyphen/>
        <w:t>dzenia sprawozdania finansowego za dany rok obrotowy, nie krócej jednak niż do dnia rozliczenia osób, którym powierzono składniki aktywów objęte sprzedażą detaliczną,</w:t>
      </w:r>
    </w:p>
    <w:p w14:paraId="6EA4AA5B" w14:textId="77777777" w:rsidR="00D34FD3" w:rsidRPr="00BC026B" w:rsidRDefault="00D34FD3" w:rsidP="00BE180B">
      <w:pPr>
        <w:pStyle w:val="Wciecie-1"/>
        <w:spacing w:line="360" w:lineRule="auto"/>
      </w:pPr>
      <w:r w:rsidRPr="00BC026B">
        <w:t>dowody księgowe dotyczące pożyczek, kredytów, umów handlowych, roszczeń dochodzonych w postępowaniu cywilnym, karnym i podatkowym – przez 5 lat od początku roku następującego po roku obrotowym, w którym operacje, transakcje</w:t>
      </w:r>
      <w:r w:rsidRPr="00BC026B">
        <w:br/>
        <w:t>i postępowanie zostały ostatecznie zakończone, spłacone, rozliczone lub prze</w:t>
      </w:r>
      <w:r w:rsidRPr="00BC026B">
        <w:softHyphen/>
        <w:t>dawnione,</w:t>
      </w:r>
    </w:p>
    <w:p w14:paraId="3E285D05" w14:textId="77777777" w:rsidR="00D34FD3" w:rsidRPr="00BC026B" w:rsidRDefault="00D34FD3" w:rsidP="00BE180B">
      <w:pPr>
        <w:pStyle w:val="Wciecie-1"/>
        <w:spacing w:line="360" w:lineRule="auto"/>
      </w:pPr>
      <w:r w:rsidRPr="00BC026B">
        <w:t>dokumentację przyjętego sposobu prowadzenia rachunkowości – przez okres nie krótszy niż 5 lat od upływu ich ważności,</w:t>
      </w:r>
    </w:p>
    <w:p w14:paraId="2D855B50" w14:textId="77777777" w:rsidR="00D34FD3" w:rsidRPr="00BC026B" w:rsidRDefault="00D34FD3" w:rsidP="00BE180B">
      <w:pPr>
        <w:pStyle w:val="Wciecie-1"/>
        <w:spacing w:line="360" w:lineRule="auto"/>
      </w:pPr>
      <w:r w:rsidRPr="00BC026B">
        <w:t>dokumenty dotyczące rękojmi i reklamacji – 1 rok po terminie upływu rękojmi lub rozliczeniu reklamacji,</w:t>
      </w:r>
    </w:p>
    <w:p w14:paraId="700CE560" w14:textId="77777777" w:rsidR="00D34FD3" w:rsidRPr="00BC026B" w:rsidRDefault="00D34FD3" w:rsidP="00BE180B">
      <w:pPr>
        <w:pStyle w:val="Wciecie-1"/>
        <w:spacing w:line="360" w:lineRule="auto"/>
      </w:pPr>
      <w:r w:rsidRPr="00BC026B">
        <w:t>księgi rachunkowe, dokumenty inwentaryzacyjne oraz pozostałe dowody księgowe</w:t>
      </w:r>
      <w:r w:rsidRPr="00BC026B">
        <w:br/>
        <w:t>i do</w:t>
      </w:r>
      <w:r w:rsidRPr="00BC026B">
        <w:softHyphen/>
        <w:t>kumenty – przez okres 5 lat.</w:t>
      </w:r>
    </w:p>
    <w:p w14:paraId="04A4EBB9" w14:textId="759C6DF3" w:rsidR="006F3DA2" w:rsidRPr="006F3DA2" w:rsidRDefault="00D34FD3" w:rsidP="00F74816">
      <w:pPr>
        <w:spacing w:line="360" w:lineRule="auto"/>
      </w:pPr>
      <w:r w:rsidRPr="00BC026B">
        <w:rPr>
          <w:lang w:val="pl-PL"/>
        </w:rPr>
        <w:lastRenderedPageBreak/>
        <w:t>Powyższe terminy oblicza się od początku roku następującego po roku obrotowym, którego dane zbiory (dokumenty) dotyczą.</w:t>
      </w:r>
    </w:p>
    <w:p w14:paraId="45F3C218" w14:textId="77777777" w:rsidR="00D34FD3" w:rsidRPr="00BC026B" w:rsidRDefault="002767C9" w:rsidP="00BE180B">
      <w:pPr>
        <w:pStyle w:val="Nagwek11"/>
        <w:spacing w:line="360" w:lineRule="auto"/>
      </w:pPr>
      <w:r>
        <w:t xml:space="preserve">5.3. </w:t>
      </w:r>
      <w:r w:rsidR="00D34FD3" w:rsidRPr="00BC026B">
        <w:tab/>
        <w:t>Udostępnianie danych i dokumentów</w:t>
      </w:r>
    </w:p>
    <w:p w14:paraId="3369DACD" w14:textId="77777777" w:rsidR="00D34FD3" w:rsidRPr="00BC026B" w:rsidRDefault="00D34FD3" w:rsidP="00BE180B">
      <w:pPr>
        <w:spacing w:line="360" w:lineRule="auto"/>
        <w:rPr>
          <w:lang w:val="pl-PL"/>
        </w:rPr>
      </w:pPr>
      <w:r w:rsidRPr="00BC026B">
        <w:rPr>
          <w:lang w:val="pl-PL"/>
        </w:rPr>
        <w:t>Udostępnienie sprawozdań finansowych, dowodów księgowych, ksiąg rachunkowych oraz innych dokumentów z zakresu rachunkowości ma miejsce:</w:t>
      </w:r>
    </w:p>
    <w:p w14:paraId="7EFBBA45" w14:textId="77777777" w:rsidR="00D34FD3" w:rsidRPr="00BC026B" w:rsidRDefault="00D34FD3" w:rsidP="00BE180B">
      <w:pPr>
        <w:pStyle w:val="Wciecie-1"/>
        <w:spacing w:line="360" w:lineRule="auto"/>
      </w:pPr>
      <w:r w:rsidRPr="00BC026B">
        <w:t>w siedzibie jednostki do wglądu po uzyskaniu zgody prezesa zarządu lub upoważnionej przez niego osoby,</w:t>
      </w:r>
    </w:p>
    <w:p w14:paraId="1A25D411" w14:textId="77777777" w:rsidR="00D34FD3" w:rsidRPr="00BC026B" w:rsidRDefault="00D34FD3" w:rsidP="00BE180B">
      <w:pPr>
        <w:pStyle w:val="Wciecie-1"/>
        <w:spacing w:line="360" w:lineRule="auto"/>
      </w:pPr>
      <w:r w:rsidRPr="00BC026B">
        <w:t>poza siedzibą jednostki po uzyskaniu pisemnej zgody prezesa zarządu i pozosta</w:t>
      </w:r>
      <w:r w:rsidRPr="00BC026B">
        <w:softHyphen/>
        <w:t>wieniu pisemnego pokwitowania zawierającego spis wydanych dokumentów.</w:t>
      </w:r>
    </w:p>
    <w:p w14:paraId="38455257" w14:textId="77777777" w:rsidR="001B2977" w:rsidRDefault="001B2977" w:rsidP="00BE180B">
      <w:pPr>
        <w:spacing w:line="360" w:lineRule="auto"/>
        <w:rPr>
          <w:lang w:val="pl-PL"/>
        </w:rPr>
      </w:pPr>
    </w:p>
    <w:p w14:paraId="567495FE" w14:textId="77777777" w:rsidR="00D34FD3" w:rsidRPr="002767C9" w:rsidRDefault="00D34FD3" w:rsidP="00BE180B">
      <w:pPr>
        <w:spacing w:line="360" w:lineRule="auto"/>
        <w:rPr>
          <w:lang w:val="pl-PL"/>
        </w:rPr>
        <w:sectPr w:rsidR="00D34FD3" w:rsidRPr="002767C9">
          <w:headerReference w:type="default" r:id="rId12"/>
          <w:pgSz w:w="11906" w:h="16838" w:code="9"/>
          <w:pgMar w:top="2268" w:right="1418" w:bottom="1985" w:left="1418" w:header="1247" w:footer="964" w:gutter="0"/>
          <w:cols w:space="708"/>
          <w:docGrid w:linePitch="360"/>
        </w:sectPr>
      </w:pPr>
      <w:r w:rsidRPr="00BC026B">
        <w:rPr>
          <w:lang w:val="pl-PL"/>
        </w:rPr>
        <w:t xml:space="preserve"> </w:t>
      </w:r>
    </w:p>
    <w:p w14:paraId="51AB0890" w14:textId="77777777" w:rsidR="00D34FD3" w:rsidRDefault="00D34FD3" w:rsidP="00BE180B">
      <w:pPr>
        <w:pStyle w:val="Nagwek1"/>
        <w:spacing w:before="0" w:after="0" w:line="360" w:lineRule="auto"/>
      </w:pPr>
      <w:bookmarkStart w:id="101" w:name="_Toc209603399"/>
      <w:bookmarkStart w:id="102" w:name="_Toc209603444"/>
      <w:bookmarkStart w:id="103" w:name="_Toc209603629"/>
      <w:bookmarkStart w:id="104" w:name="_Toc210199562"/>
      <w:bookmarkStart w:id="105" w:name="_Toc210199719"/>
      <w:r w:rsidRPr="00BC026B">
        <w:lastRenderedPageBreak/>
        <w:t>WZORZEC INFORMACJI DODATKOWEJ</w:t>
      </w:r>
      <w:bookmarkEnd w:id="101"/>
      <w:bookmarkEnd w:id="102"/>
      <w:bookmarkEnd w:id="103"/>
      <w:bookmarkEnd w:id="104"/>
      <w:bookmarkEnd w:id="105"/>
    </w:p>
    <w:p w14:paraId="29746D9B" w14:textId="77777777" w:rsidR="001B2977" w:rsidRPr="0070083F" w:rsidRDefault="0070083F" w:rsidP="00BE180B">
      <w:pPr>
        <w:spacing w:line="360" w:lineRule="auto"/>
        <w:rPr>
          <w:b/>
          <w:lang w:val="pl-PL"/>
        </w:rPr>
      </w:pPr>
      <w:r w:rsidRPr="0070083F">
        <w:rPr>
          <w:b/>
          <w:lang w:val="pl-PL"/>
        </w:rPr>
        <w:t xml:space="preserve">W zakresie sprawozdawczości finansowej wprowadza się następujący wzorzec. Sprawozdanie finansowe opracowywane przez jednostkę może być dokonane z wykorzystaniem innego wzorca o porównywalnej pojemności informacyjnej. </w:t>
      </w:r>
    </w:p>
    <w:p w14:paraId="729D9F5C" w14:textId="77777777" w:rsidR="001B2977" w:rsidRPr="0070083F" w:rsidRDefault="001B2977" w:rsidP="00BE180B">
      <w:pPr>
        <w:spacing w:line="360" w:lineRule="auto"/>
        <w:rPr>
          <w:b/>
          <w:lang w:val="pl-PL"/>
        </w:rPr>
      </w:pPr>
    </w:p>
    <w:p w14:paraId="23F77446" w14:textId="77777777" w:rsidR="00D34FD3" w:rsidRPr="00BC026B" w:rsidRDefault="00D34FD3" w:rsidP="00BE180B">
      <w:pPr>
        <w:pStyle w:val="Rozdzial2-b"/>
        <w:spacing w:line="360" w:lineRule="auto"/>
        <w:rPr>
          <w:rFonts w:ascii="Times New Roman" w:hAnsi="Times New Roman"/>
        </w:rPr>
      </w:pPr>
      <w:r w:rsidRPr="00BC026B">
        <w:rPr>
          <w:rFonts w:ascii="Times New Roman" w:hAnsi="Times New Roman"/>
        </w:rPr>
        <w:t xml:space="preserve">Wprowadzenie do sprawozdania finansowego </w:t>
      </w:r>
    </w:p>
    <w:p w14:paraId="673471FA" w14:textId="77777777" w:rsidR="00D34FD3" w:rsidRPr="00BC026B" w:rsidRDefault="00D34FD3" w:rsidP="00BE180B">
      <w:pPr>
        <w:spacing w:line="360" w:lineRule="auto"/>
        <w:rPr>
          <w:lang w:val="pl-PL"/>
        </w:rPr>
      </w:pPr>
      <w:r w:rsidRPr="00BC026B">
        <w:rPr>
          <w:i/>
          <w:sz w:val="20"/>
          <w:lang w:val="pl-PL"/>
        </w:rPr>
        <w:t>(nazwa jednostki)</w:t>
      </w:r>
      <w:r w:rsidRPr="00BC026B">
        <w:rPr>
          <w:lang w:val="pl-PL"/>
        </w:rPr>
        <w:t xml:space="preserve"> ..................................................... z siedzibą w ...................................................</w:t>
      </w:r>
    </w:p>
    <w:p w14:paraId="620567C6" w14:textId="77777777" w:rsidR="00D34FD3" w:rsidRPr="00BC026B" w:rsidRDefault="00D34FD3" w:rsidP="00BE180B">
      <w:pPr>
        <w:spacing w:line="360" w:lineRule="auto"/>
        <w:rPr>
          <w:lang w:val="pl-PL"/>
        </w:rPr>
      </w:pPr>
      <w:r w:rsidRPr="00BC026B">
        <w:rPr>
          <w:lang w:val="pl-PL"/>
        </w:rPr>
        <w:t xml:space="preserve">zarejestrowana w </w:t>
      </w:r>
      <w:r w:rsidRPr="00BC026B">
        <w:rPr>
          <w:i/>
          <w:sz w:val="20"/>
          <w:lang w:val="pl-PL"/>
        </w:rPr>
        <w:t>(sąd lub inny organ prowadzący rejestr)</w:t>
      </w:r>
      <w:r w:rsidRPr="00BC026B">
        <w:rPr>
          <w:lang w:val="pl-PL"/>
        </w:rPr>
        <w:t xml:space="preserve"> ...................................................................</w:t>
      </w:r>
      <w:r w:rsidRPr="00BC026B">
        <w:rPr>
          <w:lang w:val="pl-PL"/>
        </w:rPr>
        <w:br/>
        <w:t>.......................................................................................................................................................</w:t>
      </w:r>
    </w:p>
    <w:p w14:paraId="046AFC9D" w14:textId="77777777" w:rsidR="00D34FD3" w:rsidRPr="00BC026B" w:rsidRDefault="00D34FD3" w:rsidP="00BE180B">
      <w:pPr>
        <w:spacing w:line="360" w:lineRule="auto"/>
        <w:rPr>
          <w:lang w:val="pl-PL"/>
        </w:rPr>
      </w:pPr>
      <w:r w:rsidRPr="00BC026B">
        <w:rPr>
          <w:lang w:val="pl-PL"/>
        </w:rPr>
        <w:t>Podstawowym przedmiotem działalności jednostki jest: .............................................................</w:t>
      </w:r>
      <w:r w:rsidRPr="00BC026B">
        <w:rPr>
          <w:lang w:val="pl-PL"/>
        </w:rPr>
        <w:br/>
        <w:t>.......................................................................................................................................................</w:t>
      </w:r>
      <w:r w:rsidRPr="00BC026B">
        <w:rPr>
          <w:lang w:val="pl-PL"/>
        </w:rPr>
        <w:br/>
        <w:t>.......................................................................................................................................................</w:t>
      </w:r>
    </w:p>
    <w:p w14:paraId="1769B2CF" w14:textId="77777777" w:rsidR="00D34FD3" w:rsidRPr="00BC026B" w:rsidRDefault="00D34FD3" w:rsidP="00BE180B">
      <w:pPr>
        <w:pStyle w:val="Rozdzial-3"/>
        <w:spacing w:line="360" w:lineRule="auto"/>
        <w:rPr>
          <w:rFonts w:ascii="Times New Roman" w:hAnsi="Times New Roman"/>
        </w:rPr>
      </w:pPr>
      <w:r w:rsidRPr="00BC026B">
        <w:rPr>
          <w:rFonts w:ascii="Times New Roman" w:hAnsi="Times New Roman"/>
        </w:rPr>
        <w:t>1. Okres objęty sprawozdaniem finansowym</w:t>
      </w:r>
    </w:p>
    <w:p w14:paraId="4CFD6346" w14:textId="77777777" w:rsidR="00D34FD3" w:rsidRPr="00BC026B" w:rsidRDefault="00D34FD3" w:rsidP="00BE180B">
      <w:pPr>
        <w:pStyle w:val="Punkt-1"/>
        <w:spacing w:line="360" w:lineRule="auto"/>
      </w:pPr>
      <w:r w:rsidRPr="00BC026B">
        <w:t>Sprawozdanie finansowe obejmuje okres od .............................. do ...................................</w:t>
      </w:r>
    </w:p>
    <w:p w14:paraId="2FD6577C" w14:textId="77777777" w:rsidR="00D34FD3" w:rsidRPr="00BC026B" w:rsidRDefault="00D34FD3" w:rsidP="00BE180B">
      <w:pPr>
        <w:pStyle w:val="Rozdzial-3"/>
        <w:spacing w:line="360" w:lineRule="auto"/>
        <w:rPr>
          <w:rFonts w:ascii="Times New Roman" w:hAnsi="Times New Roman"/>
        </w:rPr>
      </w:pPr>
      <w:r w:rsidRPr="00BC026B">
        <w:rPr>
          <w:rFonts w:ascii="Times New Roman" w:hAnsi="Times New Roman"/>
        </w:rPr>
        <w:t>2. Założenie kontynuacji działalności</w:t>
      </w:r>
    </w:p>
    <w:p w14:paraId="4CE70ED5" w14:textId="77777777" w:rsidR="00D34FD3" w:rsidRDefault="00D34FD3" w:rsidP="00BE180B">
      <w:pPr>
        <w:spacing w:line="360" w:lineRule="auto"/>
        <w:rPr>
          <w:lang w:val="pl-PL"/>
        </w:rPr>
      </w:pPr>
      <w:r w:rsidRPr="00BC026B">
        <w:rPr>
          <w:lang w:val="pl-PL"/>
        </w:rPr>
        <w:t xml:space="preserve">Sprawozdanie finansowe zostało sporządzone przy założeniu kontynuowania działalności gospodarczej przez </w:t>
      </w:r>
      <w:r w:rsidRPr="00BC026B">
        <w:rPr>
          <w:i/>
          <w:sz w:val="20"/>
          <w:lang w:val="pl-PL"/>
        </w:rPr>
        <w:t>(nazwa jednostki)</w:t>
      </w:r>
      <w:r w:rsidRPr="00BC026B">
        <w:rPr>
          <w:lang w:val="pl-PL"/>
        </w:rPr>
        <w:t xml:space="preserve"> ........................................................................................... w dającej się przewidzieć przyszłości, gdyż nie istnieją okoliczności wskazujące na za</w:t>
      </w:r>
      <w:r w:rsidRPr="00BC026B">
        <w:rPr>
          <w:lang w:val="pl-PL"/>
        </w:rPr>
        <w:softHyphen/>
        <w:t>grożenie kontynuowania przez nią działalności.</w:t>
      </w:r>
    </w:p>
    <w:p w14:paraId="58285EE9" w14:textId="77777777" w:rsidR="00F74816" w:rsidRDefault="00F74816" w:rsidP="00BE180B">
      <w:pPr>
        <w:spacing w:line="360" w:lineRule="auto"/>
        <w:rPr>
          <w:lang w:val="pl-PL"/>
        </w:rPr>
      </w:pPr>
    </w:p>
    <w:p w14:paraId="3A1F436B" w14:textId="77777777" w:rsidR="00F74816" w:rsidRPr="00BC026B" w:rsidRDefault="00F74816" w:rsidP="00BE180B">
      <w:pPr>
        <w:spacing w:line="360" w:lineRule="auto"/>
        <w:rPr>
          <w:lang w:val="pl-PL"/>
        </w:rPr>
      </w:pPr>
    </w:p>
    <w:p w14:paraId="5730D29A" w14:textId="77777777" w:rsidR="00D34FD3" w:rsidRPr="00BC026B" w:rsidRDefault="00D34FD3" w:rsidP="00BE180B">
      <w:pPr>
        <w:pStyle w:val="Rozdzial-3"/>
        <w:spacing w:line="360" w:lineRule="auto"/>
        <w:rPr>
          <w:rFonts w:ascii="Times New Roman" w:hAnsi="Times New Roman"/>
          <w:b w:val="0"/>
        </w:rPr>
      </w:pPr>
      <w:r w:rsidRPr="00BC026B">
        <w:rPr>
          <w:rFonts w:ascii="Times New Roman" w:hAnsi="Times New Roman"/>
          <w:sz w:val="26"/>
        </w:rPr>
        <w:lastRenderedPageBreak/>
        <w:t xml:space="preserve">3. Przyjęte zasady rachunkowości w </w:t>
      </w:r>
      <w:r w:rsidRPr="00BC026B">
        <w:rPr>
          <w:rFonts w:ascii="Times New Roman" w:hAnsi="Times New Roman"/>
          <w:b w:val="0"/>
          <w:i/>
          <w:sz w:val="20"/>
        </w:rPr>
        <w:t>(nazwa jednostki)</w:t>
      </w:r>
      <w:r w:rsidRPr="00BC026B">
        <w:rPr>
          <w:rFonts w:ascii="Times New Roman" w:hAnsi="Times New Roman"/>
          <w:b w:val="0"/>
          <w:sz w:val="20"/>
        </w:rPr>
        <w:t xml:space="preserve"> </w:t>
      </w:r>
      <w:r w:rsidRPr="00BC026B">
        <w:rPr>
          <w:rFonts w:ascii="Times New Roman" w:hAnsi="Times New Roman"/>
          <w:b w:val="0"/>
        </w:rPr>
        <w:t>...................................................</w:t>
      </w:r>
    </w:p>
    <w:p w14:paraId="070C33E4" w14:textId="77777777" w:rsidR="00D34FD3" w:rsidRPr="00BC026B" w:rsidRDefault="00D34FD3" w:rsidP="00BE180B">
      <w:pPr>
        <w:pStyle w:val="Rozdzial4"/>
        <w:spacing w:line="360" w:lineRule="auto"/>
        <w:rPr>
          <w:rFonts w:ascii="Times New Roman" w:hAnsi="Times New Roman"/>
        </w:rPr>
      </w:pPr>
      <w:r w:rsidRPr="00BC026B">
        <w:rPr>
          <w:rFonts w:ascii="Times New Roman" w:hAnsi="Times New Roman"/>
        </w:rPr>
        <w:t>Metody wyceny aktywów i pasywów oraz metoda sporządzania rachunku</w:t>
      </w:r>
      <w:r w:rsidRPr="00BC026B">
        <w:rPr>
          <w:rFonts w:ascii="Times New Roman" w:hAnsi="Times New Roman"/>
        </w:rPr>
        <w:br/>
        <w:t>zysków i strat</w:t>
      </w:r>
    </w:p>
    <w:p w14:paraId="7A2F726A" w14:textId="77777777" w:rsidR="00D34FD3" w:rsidRPr="00BC026B" w:rsidRDefault="00D34FD3" w:rsidP="00BE180B">
      <w:pPr>
        <w:spacing w:line="360" w:lineRule="auto"/>
        <w:rPr>
          <w:lang w:val="pl-PL"/>
        </w:rPr>
      </w:pPr>
      <w:r w:rsidRPr="00BC026B">
        <w:rPr>
          <w:lang w:val="pl-PL"/>
        </w:rPr>
        <w:t xml:space="preserve">W roku obrotowym ................... stosowano zasady rachunkowości dostosowane do przepisów wynikających z ustawy z dnia 29 września 1994 r. o rachunkowości. </w:t>
      </w:r>
      <w:r w:rsidRPr="00BC026B">
        <w:rPr>
          <w:i/>
          <w:sz w:val="20"/>
          <w:lang w:val="pl-PL"/>
        </w:rPr>
        <w:t>(nazwa jednostki)</w:t>
      </w:r>
      <w:r w:rsidRPr="00BC026B">
        <w:rPr>
          <w:i/>
          <w:lang w:val="pl-PL"/>
        </w:rPr>
        <w:t xml:space="preserve"> </w:t>
      </w:r>
      <w:r w:rsidRPr="00BC026B">
        <w:rPr>
          <w:lang w:val="pl-PL"/>
        </w:rPr>
        <w:t xml:space="preserve">......... ....................................................................................................................................................... </w:t>
      </w:r>
      <w:r w:rsidRPr="00BC026B">
        <w:rPr>
          <w:lang w:val="pl-PL"/>
        </w:rPr>
        <w:br/>
        <w:t>sporządza rachunek zysków i strat w wariancie ..........................................................................</w:t>
      </w:r>
    </w:p>
    <w:p w14:paraId="09453C61" w14:textId="77777777" w:rsidR="00D34FD3" w:rsidRPr="00BC026B" w:rsidRDefault="00D34FD3" w:rsidP="00BE180B">
      <w:pPr>
        <w:pStyle w:val="Rozdzial-3"/>
        <w:spacing w:line="360" w:lineRule="auto"/>
        <w:rPr>
          <w:rFonts w:ascii="Times New Roman" w:hAnsi="Times New Roman"/>
        </w:rPr>
      </w:pPr>
      <w:r w:rsidRPr="00BC026B">
        <w:rPr>
          <w:rFonts w:ascii="Times New Roman" w:hAnsi="Times New Roman"/>
        </w:rPr>
        <w:t xml:space="preserve">Środki trwałe </w:t>
      </w:r>
    </w:p>
    <w:p w14:paraId="402A100F" w14:textId="77777777" w:rsidR="00D34FD3" w:rsidRPr="00BC026B" w:rsidRDefault="00D34FD3" w:rsidP="00BE180B">
      <w:pPr>
        <w:spacing w:line="360" w:lineRule="auto"/>
        <w:rPr>
          <w:lang w:val="pl-PL"/>
        </w:rPr>
      </w:pPr>
      <w:r w:rsidRPr="00BC026B">
        <w:rPr>
          <w:lang w:val="pl-PL"/>
        </w:rPr>
        <w:t>Środki trwałe wyceniane były według ceny nabycia lub kosztów poniesionych na ich wytworzenie, rozbudowę lub modernizację po pomniejszeniu o odpisy amortyzacyjne. Środki trwałe umarzane były proporcjonalnie do okresu ich użytkowania, z zastosowaniem ...............</w:t>
      </w:r>
      <w:r w:rsidRPr="00BC026B">
        <w:rPr>
          <w:lang w:val="pl-PL"/>
        </w:rPr>
        <w:br/>
        <w:t>.................................................................. metody amortyzacji.</w:t>
      </w:r>
    </w:p>
    <w:p w14:paraId="28B6D97B" w14:textId="77777777" w:rsidR="00D34FD3" w:rsidRPr="00BC026B" w:rsidRDefault="00D34FD3" w:rsidP="00BE180B">
      <w:pPr>
        <w:spacing w:line="360" w:lineRule="auto"/>
        <w:rPr>
          <w:lang w:val="pl-PL"/>
        </w:rPr>
      </w:pPr>
      <w:r w:rsidRPr="00BC026B">
        <w:rPr>
          <w:lang w:val="pl-PL"/>
        </w:rPr>
        <w:t xml:space="preserve">Stosowane stawki amortyzacji były dostosowane do limitów wyznaczonych przez przepisy podatkowe. </w:t>
      </w:r>
    </w:p>
    <w:p w14:paraId="09C208D9" w14:textId="77777777" w:rsidR="00D34FD3" w:rsidRPr="00BC026B" w:rsidRDefault="00D34FD3" w:rsidP="00BE180B">
      <w:pPr>
        <w:spacing w:line="360" w:lineRule="auto"/>
        <w:rPr>
          <w:lang w:val="pl-PL"/>
        </w:rPr>
      </w:pPr>
      <w:r w:rsidRPr="00BC026B">
        <w:rPr>
          <w:lang w:val="pl-PL"/>
        </w:rPr>
        <w:t xml:space="preserve">Środki trwałe w cenie nabycia od ............................. zł do wartości nieprzekraczającej kwoty określonej w przepisach podatkowych jako dolna kwota, od której składniki majątku zalicza się do środków trwałych (tzw. środki trwałe </w:t>
      </w:r>
      <w:proofErr w:type="spellStart"/>
      <w:r w:rsidRPr="00BC026B">
        <w:rPr>
          <w:lang w:val="pl-PL"/>
        </w:rPr>
        <w:t>niskocenne</w:t>
      </w:r>
      <w:proofErr w:type="spellEnd"/>
      <w:r w:rsidRPr="00BC026B">
        <w:rPr>
          <w:lang w:val="pl-PL"/>
        </w:rPr>
        <w:t>) były umarzane jednorazowo w miesiącu ich przyjęcia do użytkowania.</w:t>
      </w:r>
    </w:p>
    <w:p w14:paraId="73DA130B" w14:textId="77777777" w:rsidR="00D34FD3" w:rsidRPr="00BC026B" w:rsidRDefault="00D34FD3" w:rsidP="00BE180B">
      <w:pPr>
        <w:spacing w:line="360" w:lineRule="auto"/>
        <w:rPr>
          <w:lang w:val="pl-PL"/>
        </w:rPr>
      </w:pPr>
      <w:r w:rsidRPr="00BC026B">
        <w:rPr>
          <w:lang w:val="pl-PL"/>
        </w:rPr>
        <w:t>Składniki majątku o przewidywanym okresie użytkowania dłuższym niż rok i cenie nabycia nieprzekraczającej ............................. zł były zaliczane do kosztów zużycia materiałów.</w:t>
      </w:r>
    </w:p>
    <w:p w14:paraId="5DE6B9EA" w14:textId="77777777" w:rsidR="003B644D" w:rsidRDefault="003B644D" w:rsidP="00BE180B">
      <w:pPr>
        <w:pStyle w:val="Rozdzial-3"/>
        <w:spacing w:line="360" w:lineRule="auto"/>
        <w:rPr>
          <w:rFonts w:ascii="Times New Roman" w:hAnsi="Times New Roman"/>
        </w:rPr>
      </w:pPr>
    </w:p>
    <w:p w14:paraId="311BCD59" w14:textId="77777777" w:rsidR="003B644D" w:rsidRDefault="003B644D" w:rsidP="00BE180B">
      <w:pPr>
        <w:pStyle w:val="Rozdzial-3"/>
        <w:spacing w:line="360" w:lineRule="auto"/>
        <w:rPr>
          <w:rFonts w:ascii="Times New Roman" w:hAnsi="Times New Roman"/>
        </w:rPr>
      </w:pPr>
    </w:p>
    <w:p w14:paraId="10197F44" w14:textId="777726E3" w:rsidR="00D34FD3" w:rsidRPr="00BC026B" w:rsidRDefault="00D34FD3" w:rsidP="00BE180B">
      <w:pPr>
        <w:pStyle w:val="Rozdzial-3"/>
        <w:spacing w:line="360" w:lineRule="auto"/>
        <w:rPr>
          <w:rFonts w:ascii="Times New Roman" w:hAnsi="Times New Roman"/>
        </w:rPr>
      </w:pPr>
      <w:r w:rsidRPr="00BC026B">
        <w:rPr>
          <w:rFonts w:ascii="Times New Roman" w:hAnsi="Times New Roman"/>
        </w:rPr>
        <w:lastRenderedPageBreak/>
        <w:t>Wartości niematerialne i prawne</w:t>
      </w:r>
    </w:p>
    <w:p w14:paraId="3D340754" w14:textId="77777777" w:rsidR="00D34FD3" w:rsidRPr="00BC026B" w:rsidRDefault="00D34FD3" w:rsidP="00BE180B">
      <w:pPr>
        <w:spacing w:line="360" w:lineRule="auto"/>
        <w:rPr>
          <w:lang w:val="pl-PL"/>
        </w:rPr>
      </w:pPr>
      <w:r w:rsidRPr="00BC026B">
        <w:rPr>
          <w:lang w:val="pl-PL"/>
        </w:rPr>
        <w:t>Wartości niematerialne i prawne wyceniane były według cen nabycia i umarzane pro</w:t>
      </w:r>
      <w:r w:rsidRPr="00BC026B">
        <w:rPr>
          <w:lang w:val="pl-PL"/>
        </w:rPr>
        <w:softHyphen/>
        <w:t>porcjonalnie do okresu ich użytkowania, z zastosowaniem liniowej metody amortyzacji.</w:t>
      </w:r>
    </w:p>
    <w:p w14:paraId="100A0121" w14:textId="77777777" w:rsidR="00D34FD3" w:rsidRPr="00BC026B" w:rsidRDefault="00D34FD3" w:rsidP="00BE180B">
      <w:pPr>
        <w:spacing w:line="360" w:lineRule="auto"/>
        <w:rPr>
          <w:lang w:val="pl-PL"/>
        </w:rPr>
      </w:pPr>
      <w:r w:rsidRPr="00BC026B">
        <w:rPr>
          <w:lang w:val="pl-PL"/>
        </w:rPr>
        <w:t>Stosowane stawki amortyzacji były dostosowane do limitów wyznaczonych przez przepisy podatkowe.</w:t>
      </w:r>
    </w:p>
    <w:p w14:paraId="6AD9F9C5" w14:textId="77777777" w:rsidR="00D34FD3" w:rsidRPr="00BC026B" w:rsidRDefault="00D34FD3" w:rsidP="00BE180B">
      <w:pPr>
        <w:spacing w:line="360" w:lineRule="auto"/>
        <w:rPr>
          <w:lang w:val="pl-PL"/>
        </w:rPr>
      </w:pPr>
      <w:r w:rsidRPr="00BC026B">
        <w:rPr>
          <w:lang w:val="pl-PL"/>
        </w:rPr>
        <w:t>Wartości niematerialne i prawne w cenie nieprzekraczającej kwoty określonej w przepisach podatkowych jako dolna kwota, od której składniki majątku zalicza się do wartości niematerialnych i prawnych odpisywane były jednorazowo w miesiącu następującym po miesiącu ich przyjęcia do użytkowania.</w:t>
      </w:r>
    </w:p>
    <w:p w14:paraId="474FEFE7" w14:textId="77777777" w:rsidR="00D34FD3" w:rsidRPr="00BC026B" w:rsidRDefault="00D34FD3" w:rsidP="00BE180B">
      <w:pPr>
        <w:spacing w:line="360" w:lineRule="auto"/>
        <w:rPr>
          <w:lang w:val="pl-PL"/>
        </w:rPr>
      </w:pPr>
      <w:r w:rsidRPr="00BC026B">
        <w:rPr>
          <w:b/>
          <w:lang w:val="pl-PL"/>
        </w:rPr>
        <w:t>Nieruchomości</w:t>
      </w:r>
      <w:r w:rsidRPr="00BC026B">
        <w:rPr>
          <w:lang w:val="pl-PL"/>
        </w:rPr>
        <w:t xml:space="preserve"> ewidencjonuje się i wycenia według .................................................................</w:t>
      </w:r>
    </w:p>
    <w:p w14:paraId="60B35C24" w14:textId="77777777" w:rsidR="00D34FD3" w:rsidRPr="00BC026B" w:rsidRDefault="00D34FD3" w:rsidP="00BE180B">
      <w:pPr>
        <w:spacing w:line="360" w:lineRule="auto"/>
        <w:rPr>
          <w:lang w:val="pl-PL"/>
        </w:rPr>
      </w:pPr>
      <w:r w:rsidRPr="00BC026B">
        <w:rPr>
          <w:b/>
          <w:lang w:val="pl-PL"/>
        </w:rPr>
        <w:t xml:space="preserve">Wartości niematerialne i prawne zaliczane do </w:t>
      </w:r>
      <w:r w:rsidRPr="00BC026B">
        <w:rPr>
          <w:lang w:val="pl-PL"/>
        </w:rPr>
        <w:t>inwestycji ewidencjonuje się i wycenia według ..........................................................................................................................................</w:t>
      </w:r>
    </w:p>
    <w:p w14:paraId="5BE2A825" w14:textId="77777777" w:rsidR="00D34FD3" w:rsidRPr="00BC026B" w:rsidRDefault="00D34FD3" w:rsidP="00BE180B">
      <w:pPr>
        <w:spacing w:line="360" w:lineRule="auto"/>
        <w:rPr>
          <w:lang w:val="pl-PL"/>
        </w:rPr>
      </w:pPr>
      <w:r w:rsidRPr="00BC026B">
        <w:rPr>
          <w:b/>
          <w:lang w:val="pl-PL"/>
        </w:rPr>
        <w:t>Udziały w jednostkach podporządkowanych zaliczane do aktywów trwałych</w:t>
      </w:r>
      <w:r w:rsidRPr="00BC026B">
        <w:rPr>
          <w:lang w:val="pl-PL"/>
        </w:rPr>
        <w:t xml:space="preserve"> wycenia się w ...................................................................................................................................................</w:t>
      </w:r>
    </w:p>
    <w:p w14:paraId="21596FD5" w14:textId="77777777" w:rsidR="00D34FD3" w:rsidRPr="00BC026B" w:rsidRDefault="00D34FD3" w:rsidP="00BE180B">
      <w:pPr>
        <w:spacing w:line="360" w:lineRule="auto"/>
        <w:rPr>
          <w:lang w:val="pl-PL"/>
        </w:rPr>
      </w:pPr>
      <w:r w:rsidRPr="00BC026B">
        <w:rPr>
          <w:b/>
          <w:lang w:val="pl-PL"/>
        </w:rPr>
        <w:t>Udziały w jednostkach podporządkowanych niezaliczane do aktywów trwałych</w:t>
      </w:r>
      <w:r w:rsidRPr="00BC026B">
        <w:rPr>
          <w:lang w:val="pl-PL"/>
        </w:rPr>
        <w:t xml:space="preserve"> wycenia się w .............................................................................................................................................</w:t>
      </w:r>
    </w:p>
    <w:p w14:paraId="7F23F06D" w14:textId="77777777" w:rsidR="00D34FD3" w:rsidRPr="00BC026B" w:rsidRDefault="00D34FD3" w:rsidP="00BE180B">
      <w:pPr>
        <w:pStyle w:val="Rozdzial-3"/>
        <w:spacing w:line="360" w:lineRule="auto"/>
        <w:rPr>
          <w:rFonts w:ascii="Times New Roman" w:hAnsi="Times New Roman"/>
        </w:rPr>
      </w:pPr>
      <w:r w:rsidRPr="00BC026B">
        <w:rPr>
          <w:rFonts w:ascii="Times New Roman" w:hAnsi="Times New Roman"/>
        </w:rPr>
        <w:t>Udziały (akcje) w innych jednostkach i inne trwałe aktywa finansowe</w:t>
      </w:r>
    </w:p>
    <w:p w14:paraId="20CB92B1" w14:textId="77777777" w:rsidR="00D34FD3" w:rsidRPr="00BC026B" w:rsidRDefault="00D34FD3" w:rsidP="00BE180B">
      <w:pPr>
        <w:spacing w:line="360" w:lineRule="auto"/>
        <w:rPr>
          <w:lang w:val="pl-PL"/>
        </w:rPr>
      </w:pPr>
      <w:r w:rsidRPr="00BC026B">
        <w:rPr>
          <w:lang w:val="pl-PL"/>
        </w:rPr>
        <w:t>Udziały i akcje zostały wycenione według ..................................................................................</w:t>
      </w:r>
    </w:p>
    <w:p w14:paraId="3CC744FA" w14:textId="77777777" w:rsidR="00D34FD3" w:rsidRDefault="00D34FD3" w:rsidP="00BE180B">
      <w:pPr>
        <w:spacing w:line="360" w:lineRule="auto"/>
        <w:rPr>
          <w:lang w:val="pl-PL"/>
        </w:rPr>
      </w:pPr>
      <w:r w:rsidRPr="00BC026B">
        <w:rPr>
          <w:lang w:val="pl-PL"/>
        </w:rPr>
        <w:t>Pożyczki długoterminowe wyceniono w wartości nominalnej z uwzględnieniem odpisów aktualizujących ich wartość.</w:t>
      </w:r>
    </w:p>
    <w:p w14:paraId="5E42D5E6" w14:textId="77777777" w:rsidR="003B644D" w:rsidRDefault="003B644D" w:rsidP="00BE180B">
      <w:pPr>
        <w:spacing w:line="360" w:lineRule="auto"/>
        <w:rPr>
          <w:lang w:val="pl-PL"/>
        </w:rPr>
      </w:pPr>
    </w:p>
    <w:p w14:paraId="46125E1B" w14:textId="77777777" w:rsidR="003B644D" w:rsidRPr="00BC026B" w:rsidRDefault="003B644D" w:rsidP="00BE180B">
      <w:pPr>
        <w:spacing w:line="360" w:lineRule="auto"/>
        <w:rPr>
          <w:lang w:val="pl-PL"/>
        </w:rPr>
      </w:pPr>
    </w:p>
    <w:p w14:paraId="43ADF8E5" w14:textId="77777777" w:rsidR="00D34FD3" w:rsidRPr="00BC026B" w:rsidRDefault="00D34FD3" w:rsidP="00BE180B">
      <w:pPr>
        <w:pStyle w:val="Rozdzial-3"/>
        <w:spacing w:line="360" w:lineRule="auto"/>
        <w:rPr>
          <w:rFonts w:ascii="Times New Roman" w:hAnsi="Times New Roman"/>
        </w:rPr>
      </w:pPr>
      <w:r w:rsidRPr="00BC026B">
        <w:rPr>
          <w:rFonts w:ascii="Times New Roman" w:hAnsi="Times New Roman"/>
        </w:rPr>
        <w:lastRenderedPageBreak/>
        <w:t xml:space="preserve">Należności </w:t>
      </w:r>
    </w:p>
    <w:p w14:paraId="04324D60" w14:textId="77777777" w:rsidR="00D34FD3" w:rsidRPr="00BC026B" w:rsidRDefault="00D34FD3" w:rsidP="00BE180B">
      <w:pPr>
        <w:spacing w:line="360" w:lineRule="auto"/>
        <w:rPr>
          <w:lang w:val="pl-PL"/>
        </w:rPr>
      </w:pPr>
      <w:r w:rsidRPr="00BC026B">
        <w:rPr>
          <w:lang w:val="pl-PL"/>
        </w:rPr>
        <w:t>Należności wycenione zostały w kwocie wymagającej zapłaty. Nierozliczone na dzień bilansowy należności w walutach obcych wyceniono według kursu ..........................................</w:t>
      </w:r>
    </w:p>
    <w:p w14:paraId="18CF09BC" w14:textId="77777777" w:rsidR="00D34FD3" w:rsidRPr="00BC026B" w:rsidRDefault="00D34FD3" w:rsidP="00BE180B">
      <w:pPr>
        <w:spacing w:line="360" w:lineRule="auto"/>
        <w:rPr>
          <w:lang w:val="pl-PL"/>
        </w:rPr>
      </w:pPr>
      <w:r w:rsidRPr="00BC026B">
        <w:rPr>
          <w:lang w:val="pl-PL"/>
        </w:rPr>
        <w:t>Należności sporne, wątpliwe bądź znacznie przeterminowane obejmowano odpisami aktualizującymi ich wartość. Odpisy aktualizujące w bilansie pomniejszyły te należności.</w:t>
      </w:r>
    </w:p>
    <w:p w14:paraId="59B52B11" w14:textId="77777777" w:rsidR="00D34FD3" w:rsidRPr="00BC026B" w:rsidRDefault="00D34FD3" w:rsidP="00BE180B">
      <w:pPr>
        <w:spacing w:line="360" w:lineRule="auto"/>
        <w:rPr>
          <w:lang w:val="pl-PL"/>
        </w:rPr>
      </w:pPr>
      <w:r w:rsidRPr="00BC026B">
        <w:rPr>
          <w:b/>
          <w:lang w:val="pl-PL"/>
        </w:rPr>
        <w:t>Zapasy materiałów, towarów, produktów gotowych, półproduktów i produktów w toku</w:t>
      </w:r>
      <w:r w:rsidRPr="00BC026B">
        <w:rPr>
          <w:lang w:val="pl-PL"/>
        </w:rPr>
        <w:t xml:space="preserve"> wycenia się według cen nabycia lub kosztów wytworzenia nie wyższych od ich cen sprzedaży netto na dzień bilansowy.</w:t>
      </w:r>
    </w:p>
    <w:p w14:paraId="164206BE" w14:textId="77777777" w:rsidR="00D34FD3" w:rsidRPr="00BC026B" w:rsidRDefault="00D34FD3" w:rsidP="00BE180B">
      <w:pPr>
        <w:spacing w:line="360" w:lineRule="auto"/>
        <w:rPr>
          <w:lang w:val="pl-PL"/>
        </w:rPr>
      </w:pPr>
      <w:r w:rsidRPr="00BC026B">
        <w:rPr>
          <w:lang w:val="pl-PL"/>
        </w:rPr>
        <w:t>Rozchód materiałów z magazynu wycenia się metodą ................................................................</w:t>
      </w:r>
    </w:p>
    <w:p w14:paraId="7E095926" w14:textId="77777777" w:rsidR="00D34FD3" w:rsidRPr="00BC026B" w:rsidRDefault="00D34FD3" w:rsidP="00BE180B">
      <w:pPr>
        <w:spacing w:line="360" w:lineRule="auto"/>
        <w:rPr>
          <w:lang w:val="pl-PL"/>
        </w:rPr>
      </w:pPr>
      <w:r w:rsidRPr="00BC026B">
        <w:rPr>
          <w:lang w:val="pl-PL"/>
        </w:rPr>
        <w:t>Rozchód towarów z magazynu wycenia się metodą ....................................................................</w:t>
      </w:r>
    </w:p>
    <w:p w14:paraId="47ADF480" w14:textId="77777777" w:rsidR="00D34FD3" w:rsidRPr="00BC026B" w:rsidRDefault="00D34FD3" w:rsidP="00BE180B">
      <w:pPr>
        <w:spacing w:line="360" w:lineRule="auto"/>
        <w:rPr>
          <w:lang w:val="pl-PL"/>
        </w:rPr>
      </w:pPr>
      <w:r w:rsidRPr="00BC026B">
        <w:rPr>
          <w:lang w:val="pl-PL"/>
        </w:rPr>
        <w:t>Przyjęcie produktów gotowych z produkcji do magazynu następuje według .............................</w:t>
      </w:r>
    </w:p>
    <w:p w14:paraId="7789A957" w14:textId="77777777" w:rsidR="00D34FD3" w:rsidRPr="00BC026B" w:rsidRDefault="00D34FD3" w:rsidP="00BE180B">
      <w:pPr>
        <w:spacing w:line="360" w:lineRule="auto"/>
        <w:rPr>
          <w:lang w:val="pl-PL"/>
        </w:rPr>
      </w:pPr>
      <w:r w:rsidRPr="00BC026B">
        <w:rPr>
          <w:lang w:val="pl-PL"/>
        </w:rPr>
        <w:t>Rozchód produktów gotowych z magazynu wycenia się metodą ................................................</w:t>
      </w:r>
    </w:p>
    <w:p w14:paraId="77325C73" w14:textId="77777777" w:rsidR="00D34FD3" w:rsidRPr="00BC026B" w:rsidRDefault="00D34FD3" w:rsidP="00BE180B">
      <w:pPr>
        <w:spacing w:line="360" w:lineRule="auto"/>
        <w:rPr>
          <w:lang w:val="pl-PL"/>
        </w:rPr>
      </w:pPr>
      <w:r w:rsidRPr="00BC026B">
        <w:rPr>
          <w:lang w:val="pl-PL"/>
        </w:rPr>
        <w:t>Zapasy produkcji niezakończonej na dzień bilansowy wycenia się według ...............................</w:t>
      </w:r>
    </w:p>
    <w:p w14:paraId="62118CB4" w14:textId="77777777" w:rsidR="00D34FD3" w:rsidRPr="00BC026B" w:rsidRDefault="00D34FD3" w:rsidP="00BE180B">
      <w:pPr>
        <w:spacing w:line="360" w:lineRule="auto"/>
        <w:rPr>
          <w:lang w:val="pl-PL"/>
        </w:rPr>
      </w:pPr>
      <w:r w:rsidRPr="00BC026B">
        <w:rPr>
          <w:b/>
          <w:lang w:val="pl-PL"/>
        </w:rPr>
        <w:t>Inwestycje krótkoterminowe</w:t>
      </w:r>
      <w:r w:rsidRPr="00BC026B">
        <w:rPr>
          <w:lang w:val="pl-PL"/>
        </w:rPr>
        <w:t xml:space="preserve"> wycenia się według ....................................................................</w:t>
      </w:r>
    </w:p>
    <w:p w14:paraId="564FC901" w14:textId="77777777" w:rsidR="00D34FD3" w:rsidRPr="00BC026B" w:rsidRDefault="00D34FD3" w:rsidP="00BE180B">
      <w:pPr>
        <w:spacing w:line="360" w:lineRule="auto"/>
        <w:rPr>
          <w:lang w:val="pl-PL"/>
        </w:rPr>
      </w:pPr>
    </w:p>
    <w:p w14:paraId="4DDF0F9E" w14:textId="77777777" w:rsidR="00D34FD3" w:rsidRPr="00BC026B" w:rsidRDefault="00D34FD3" w:rsidP="00BE180B">
      <w:pPr>
        <w:spacing w:line="360" w:lineRule="auto"/>
        <w:rPr>
          <w:lang w:val="pl-PL"/>
        </w:rPr>
      </w:pPr>
    </w:p>
    <w:p w14:paraId="0166FB97" w14:textId="77777777" w:rsidR="00D34FD3" w:rsidRPr="00BC026B" w:rsidRDefault="00D34FD3" w:rsidP="00BE180B">
      <w:pPr>
        <w:spacing w:line="360" w:lineRule="auto"/>
        <w:rPr>
          <w:lang w:val="pl-PL"/>
        </w:rPr>
      </w:pPr>
    </w:p>
    <w:p w14:paraId="66CE8581" w14:textId="77777777" w:rsidR="00D34FD3" w:rsidRPr="00BC026B" w:rsidRDefault="00D34FD3" w:rsidP="00BE180B">
      <w:pPr>
        <w:spacing w:line="360" w:lineRule="auto"/>
        <w:rPr>
          <w:lang w:val="pl-PL"/>
        </w:rPr>
      </w:pPr>
    </w:p>
    <w:p w14:paraId="1BE481CE" w14:textId="77777777" w:rsidR="00D34FD3" w:rsidRPr="00BC026B" w:rsidRDefault="00D34FD3" w:rsidP="00BE180B">
      <w:pPr>
        <w:spacing w:line="360" w:lineRule="auto"/>
        <w:rPr>
          <w:lang w:val="pl-PL"/>
        </w:rPr>
      </w:pPr>
    </w:p>
    <w:p w14:paraId="285475E8" w14:textId="77777777" w:rsidR="00D34FD3" w:rsidRPr="00BC026B" w:rsidRDefault="00D34FD3" w:rsidP="00BE180B">
      <w:pPr>
        <w:spacing w:line="360" w:lineRule="auto"/>
        <w:rPr>
          <w:lang w:val="pl-PL"/>
        </w:rPr>
      </w:pPr>
    </w:p>
    <w:p w14:paraId="4B3C165A" w14:textId="77777777" w:rsidR="00D34FD3" w:rsidRPr="00BC026B" w:rsidRDefault="00D34FD3" w:rsidP="00BE180B">
      <w:pPr>
        <w:spacing w:line="360" w:lineRule="auto"/>
        <w:rPr>
          <w:lang w:val="pl-PL"/>
        </w:rPr>
        <w:sectPr w:rsidR="00D34FD3" w:rsidRPr="00BC026B">
          <w:headerReference w:type="default" r:id="rId13"/>
          <w:pgSz w:w="11906" w:h="16838"/>
          <w:pgMar w:top="2268" w:right="1418" w:bottom="1985" w:left="1418" w:header="1247" w:footer="964" w:gutter="0"/>
          <w:cols w:space="708"/>
          <w:docGrid w:linePitch="360"/>
        </w:sectPr>
      </w:pPr>
    </w:p>
    <w:p w14:paraId="5B326910" w14:textId="77777777" w:rsidR="00D34FD3" w:rsidRPr="00BC026B" w:rsidRDefault="00D34FD3" w:rsidP="00BE180B">
      <w:pPr>
        <w:spacing w:line="360" w:lineRule="auto"/>
        <w:rPr>
          <w:lang w:val="pl-PL"/>
        </w:rPr>
      </w:pPr>
    </w:p>
    <w:p w14:paraId="37F57A02" w14:textId="77777777" w:rsidR="00D34FD3" w:rsidRPr="00BC026B" w:rsidRDefault="00D34FD3" w:rsidP="00BE180B">
      <w:pPr>
        <w:spacing w:line="360" w:lineRule="auto"/>
        <w:rPr>
          <w:lang w:val="pl-PL"/>
        </w:rPr>
      </w:pPr>
    </w:p>
    <w:p w14:paraId="5F56677B" w14:textId="77777777" w:rsidR="00D34FD3" w:rsidRPr="00BC026B" w:rsidRDefault="00D34FD3" w:rsidP="00BE180B">
      <w:pPr>
        <w:spacing w:line="360" w:lineRule="auto"/>
        <w:rPr>
          <w:lang w:val="pl-PL"/>
        </w:rPr>
      </w:pPr>
    </w:p>
    <w:p w14:paraId="10CCC1D6" w14:textId="77777777" w:rsidR="00D34FD3" w:rsidRPr="00BC026B" w:rsidRDefault="00D34FD3" w:rsidP="00BE180B">
      <w:pPr>
        <w:spacing w:line="360" w:lineRule="auto"/>
        <w:rPr>
          <w:lang w:val="pl-PL"/>
        </w:rPr>
      </w:pPr>
    </w:p>
    <w:p w14:paraId="1A34F4A7" w14:textId="77777777" w:rsidR="00D34FD3" w:rsidRPr="00BC026B" w:rsidRDefault="00D34FD3" w:rsidP="00BE180B">
      <w:pPr>
        <w:spacing w:line="360" w:lineRule="auto"/>
        <w:rPr>
          <w:lang w:val="pl-PL"/>
        </w:rPr>
      </w:pPr>
    </w:p>
    <w:p w14:paraId="7C9A7033" w14:textId="77777777" w:rsidR="00D34FD3" w:rsidRPr="00BC026B" w:rsidRDefault="00D34FD3" w:rsidP="00BE180B">
      <w:pPr>
        <w:spacing w:line="360" w:lineRule="auto"/>
        <w:rPr>
          <w:lang w:val="pl-PL"/>
        </w:rPr>
      </w:pPr>
    </w:p>
    <w:p w14:paraId="4BCF43F2" w14:textId="77777777" w:rsidR="00D34FD3" w:rsidRPr="00BC026B" w:rsidRDefault="00D34FD3" w:rsidP="00BE180B">
      <w:pPr>
        <w:spacing w:line="360" w:lineRule="auto"/>
        <w:rPr>
          <w:lang w:val="pl-PL"/>
        </w:rPr>
      </w:pPr>
    </w:p>
    <w:p w14:paraId="696E78A6" w14:textId="77777777" w:rsidR="00D34FD3" w:rsidRPr="00BC026B" w:rsidRDefault="00D34FD3" w:rsidP="00BE180B">
      <w:pPr>
        <w:pStyle w:val="Tytul-2"/>
        <w:spacing w:line="360" w:lineRule="auto"/>
      </w:pPr>
      <w:r w:rsidRPr="00BC026B">
        <w:t>Dodatkowe informacje</w:t>
      </w:r>
      <w:r w:rsidRPr="00BC026B">
        <w:br/>
        <w:t>i objaśnienia do sprawozdania finansowego</w:t>
      </w:r>
    </w:p>
    <w:p w14:paraId="4E175B0F" w14:textId="77777777" w:rsidR="00D34FD3" w:rsidRPr="00BC026B" w:rsidRDefault="00D34FD3" w:rsidP="00BE180B">
      <w:pPr>
        <w:pStyle w:val="Tytul-4"/>
        <w:spacing w:line="360" w:lineRule="auto"/>
      </w:pPr>
    </w:p>
    <w:p w14:paraId="710D37B9" w14:textId="77777777" w:rsidR="00D34FD3" w:rsidRPr="00BC026B" w:rsidRDefault="00D34FD3" w:rsidP="00BE180B">
      <w:pPr>
        <w:spacing w:line="360" w:lineRule="auto"/>
        <w:rPr>
          <w:lang w:val="pl-PL"/>
        </w:rPr>
      </w:pPr>
    </w:p>
    <w:p w14:paraId="231F95EA" w14:textId="77777777" w:rsidR="00D34FD3" w:rsidRPr="00BC026B" w:rsidRDefault="00D34FD3" w:rsidP="00BE180B">
      <w:pPr>
        <w:spacing w:line="360" w:lineRule="auto"/>
        <w:rPr>
          <w:lang w:val="pl-PL"/>
        </w:rPr>
      </w:pPr>
    </w:p>
    <w:p w14:paraId="0DC70675" w14:textId="77777777" w:rsidR="00D34FD3" w:rsidRPr="00BC026B" w:rsidRDefault="00D34FD3" w:rsidP="00BE180B">
      <w:pPr>
        <w:spacing w:line="360" w:lineRule="auto"/>
        <w:rPr>
          <w:lang w:val="pl-PL"/>
        </w:rPr>
      </w:pPr>
    </w:p>
    <w:p w14:paraId="274F5ED1" w14:textId="77777777" w:rsidR="00D34FD3" w:rsidRPr="00BC026B" w:rsidRDefault="00D34FD3" w:rsidP="00BE180B">
      <w:pPr>
        <w:spacing w:line="360" w:lineRule="auto"/>
        <w:rPr>
          <w:lang w:val="pl-PL"/>
        </w:rPr>
      </w:pPr>
    </w:p>
    <w:p w14:paraId="2AF54720" w14:textId="77777777" w:rsidR="00D34FD3" w:rsidRPr="00BC026B" w:rsidRDefault="00D34FD3" w:rsidP="00BE180B">
      <w:pPr>
        <w:spacing w:line="360" w:lineRule="auto"/>
        <w:rPr>
          <w:lang w:val="pl-PL"/>
        </w:rPr>
      </w:pPr>
    </w:p>
    <w:p w14:paraId="1EB6703E" w14:textId="77777777" w:rsidR="00D34FD3" w:rsidRPr="00BC026B" w:rsidRDefault="00D34FD3" w:rsidP="00BE180B">
      <w:pPr>
        <w:spacing w:line="360" w:lineRule="auto"/>
        <w:rPr>
          <w:lang w:val="pl-PL"/>
        </w:rPr>
      </w:pPr>
    </w:p>
    <w:p w14:paraId="57FCB74A" w14:textId="77777777" w:rsidR="00D34FD3" w:rsidRPr="00BC026B" w:rsidRDefault="00D34FD3" w:rsidP="00BE180B">
      <w:pPr>
        <w:spacing w:line="360" w:lineRule="auto"/>
        <w:rPr>
          <w:lang w:val="pl-PL"/>
        </w:rPr>
      </w:pPr>
    </w:p>
    <w:p w14:paraId="151077A3" w14:textId="77777777" w:rsidR="00D34FD3" w:rsidRPr="00BC026B" w:rsidRDefault="00D34FD3" w:rsidP="00BE180B">
      <w:pPr>
        <w:spacing w:line="360" w:lineRule="auto"/>
        <w:rPr>
          <w:lang w:val="pl-PL"/>
        </w:rPr>
        <w:sectPr w:rsidR="00D34FD3" w:rsidRPr="00BC026B">
          <w:headerReference w:type="default" r:id="rId14"/>
          <w:pgSz w:w="11906" w:h="16838"/>
          <w:pgMar w:top="2268" w:right="1418" w:bottom="1985" w:left="1418" w:header="1247" w:footer="964" w:gutter="0"/>
          <w:cols w:space="708"/>
          <w:docGrid w:linePitch="360"/>
        </w:sectPr>
      </w:pPr>
    </w:p>
    <w:p w14:paraId="33CA7551" w14:textId="77777777" w:rsidR="00D34FD3" w:rsidRPr="00BC026B" w:rsidRDefault="00D34FD3" w:rsidP="00BE180B">
      <w:pPr>
        <w:pStyle w:val="Rozdzial-2d1"/>
        <w:spacing w:line="360" w:lineRule="auto"/>
        <w:rPr>
          <w:rFonts w:ascii="Times New Roman" w:hAnsi="Times New Roman"/>
        </w:rPr>
      </w:pPr>
      <w:r w:rsidRPr="00BC026B">
        <w:rPr>
          <w:rFonts w:ascii="Times New Roman" w:hAnsi="Times New Roman"/>
        </w:rPr>
        <w:lastRenderedPageBreak/>
        <w:tab/>
        <w:t>1.</w:t>
      </w:r>
      <w:r w:rsidRPr="00BC026B">
        <w:rPr>
          <w:rFonts w:ascii="Times New Roman" w:hAnsi="Times New Roman"/>
        </w:rPr>
        <w:tab/>
        <w:t>Zmiany wartości środków trwałych, wartości niematerialnych i prawnych oraz inwestycji długoterminowych</w:t>
      </w:r>
    </w:p>
    <w:p w14:paraId="79037ABD" w14:textId="77777777" w:rsidR="00D34FD3" w:rsidRPr="00BC026B" w:rsidRDefault="00D34FD3" w:rsidP="00BE180B">
      <w:pPr>
        <w:pStyle w:val="Rozdzial-3a"/>
        <w:spacing w:line="360" w:lineRule="auto"/>
        <w:rPr>
          <w:rFonts w:ascii="Times New Roman" w:hAnsi="Times New Roman"/>
        </w:rPr>
      </w:pPr>
      <w:r w:rsidRPr="00BC026B">
        <w:rPr>
          <w:rFonts w:ascii="Times New Roman" w:hAnsi="Times New Roman"/>
        </w:rPr>
        <w:t>Wartość brutto</w:t>
      </w:r>
    </w:p>
    <w:p w14:paraId="1588AE75"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3780"/>
        <w:gridCol w:w="900"/>
        <w:gridCol w:w="1080"/>
        <w:gridCol w:w="1080"/>
        <w:gridCol w:w="1442"/>
        <w:gridCol w:w="1080"/>
        <w:gridCol w:w="1259"/>
        <w:gridCol w:w="1259"/>
        <w:gridCol w:w="1262"/>
        <w:gridCol w:w="1139"/>
      </w:tblGrid>
      <w:tr w:rsidR="00D34FD3" w:rsidRPr="00C86F34" w14:paraId="1F711CD9" w14:textId="77777777">
        <w:trPr>
          <w:cantSplit/>
        </w:trPr>
        <w:tc>
          <w:tcPr>
            <w:tcW w:w="429" w:type="dxa"/>
            <w:vMerge w:val="restart"/>
            <w:shd w:val="clear" w:color="auto" w:fill="FFFFFF"/>
            <w:vAlign w:val="center"/>
          </w:tcPr>
          <w:p w14:paraId="3799737B" w14:textId="77777777" w:rsidR="00D34FD3" w:rsidRPr="00BC026B" w:rsidRDefault="00D34FD3" w:rsidP="00BE180B">
            <w:pPr>
              <w:pStyle w:val="Tab-T"/>
              <w:spacing w:line="360" w:lineRule="auto"/>
            </w:pPr>
            <w:r w:rsidRPr="00BC026B">
              <w:t>Lp.</w:t>
            </w:r>
          </w:p>
        </w:tc>
        <w:tc>
          <w:tcPr>
            <w:tcW w:w="3780" w:type="dxa"/>
            <w:vMerge w:val="restart"/>
            <w:shd w:val="clear" w:color="auto" w:fill="FFFFFF"/>
            <w:vAlign w:val="center"/>
          </w:tcPr>
          <w:p w14:paraId="14EFF946" w14:textId="77777777" w:rsidR="00D34FD3" w:rsidRPr="00BC026B" w:rsidRDefault="00D34FD3" w:rsidP="00BE180B">
            <w:pPr>
              <w:pStyle w:val="Tab-T"/>
              <w:spacing w:line="360" w:lineRule="auto"/>
            </w:pPr>
            <w:r w:rsidRPr="00BC026B">
              <w:t>Określenie grupy składników</w:t>
            </w:r>
            <w:r w:rsidRPr="00BC026B">
              <w:br/>
              <w:t>majątku trwałego</w:t>
            </w:r>
          </w:p>
        </w:tc>
        <w:tc>
          <w:tcPr>
            <w:tcW w:w="900" w:type="dxa"/>
            <w:vMerge w:val="restart"/>
            <w:shd w:val="clear" w:color="auto" w:fill="FFFFFF"/>
            <w:vAlign w:val="center"/>
          </w:tcPr>
          <w:p w14:paraId="553A9FC3" w14:textId="77777777" w:rsidR="00D34FD3" w:rsidRPr="00BC026B" w:rsidRDefault="00D34FD3" w:rsidP="00BE180B">
            <w:pPr>
              <w:pStyle w:val="Tab-T"/>
              <w:spacing w:line="360" w:lineRule="auto"/>
            </w:pPr>
            <w:r w:rsidRPr="00BC026B">
              <w:t>Stan na początek roku obroto</w:t>
            </w:r>
            <w:r w:rsidRPr="00BC026B">
              <w:softHyphen/>
              <w:t>wego</w:t>
            </w:r>
          </w:p>
        </w:tc>
        <w:tc>
          <w:tcPr>
            <w:tcW w:w="4682" w:type="dxa"/>
            <w:gridSpan w:val="4"/>
            <w:tcBorders>
              <w:bottom w:val="single" w:sz="4" w:space="0" w:color="auto"/>
            </w:tcBorders>
            <w:shd w:val="clear" w:color="auto" w:fill="FFFFFF"/>
            <w:vAlign w:val="center"/>
          </w:tcPr>
          <w:p w14:paraId="450FD18F" w14:textId="77777777" w:rsidR="00D34FD3" w:rsidRPr="00BC026B" w:rsidRDefault="00D34FD3" w:rsidP="00BE180B">
            <w:pPr>
              <w:pStyle w:val="Tab-T"/>
              <w:spacing w:line="360" w:lineRule="auto"/>
            </w:pPr>
            <w:r w:rsidRPr="00BC026B">
              <w:t>Zwiększenia</w:t>
            </w:r>
          </w:p>
        </w:tc>
        <w:tc>
          <w:tcPr>
            <w:tcW w:w="3780" w:type="dxa"/>
            <w:gridSpan w:val="3"/>
            <w:tcBorders>
              <w:bottom w:val="single" w:sz="4" w:space="0" w:color="auto"/>
            </w:tcBorders>
            <w:shd w:val="clear" w:color="auto" w:fill="FFFFFF"/>
            <w:vAlign w:val="center"/>
          </w:tcPr>
          <w:p w14:paraId="0AE72D00" w14:textId="77777777" w:rsidR="00D34FD3" w:rsidRPr="00BC026B" w:rsidRDefault="00D34FD3" w:rsidP="00BE180B">
            <w:pPr>
              <w:pStyle w:val="Tab-T"/>
              <w:spacing w:line="360" w:lineRule="auto"/>
            </w:pPr>
            <w:r w:rsidRPr="00BC026B">
              <w:t>Zmniejszenia</w:t>
            </w:r>
          </w:p>
        </w:tc>
        <w:tc>
          <w:tcPr>
            <w:tcW w:w="1139" w:type="dxa"/>
            <w:vMerge w:val="restart"/>
            <w:shd w:val="clear" w:color="auto" w:fill="FFFFFF"/>
            <w:vAlign w:val="center"/>
          </w:tcPr>
          <w:p w14:paraId="61B60881" w14:textId="77777777" w:rsidR="00D34FD3" w:rsidRPr="00BC026B" w:rsidRDefault="00D34FD3" w:rsidP="00BE180B">
            <w:pPr>
              <w:pStyle w:val="Tab-T"/>
              <w:spacing w:line="360" w:lineRule="auto"/>
            </w:pPr>
            <w:r w:rsidRPr="00BC026B">
              <w:t>Stan na koniec roku obrotowego</w:t>
            </w:r>
          </w:p>
        </w:tc>
      </w:tr>
      <w:tr w:rsidR="00D34FD3" w:rsidRPr="00BC026B" w14:paraId="71468B11" w14:textId="77777777">
        <w:trPr>
          <w:cantSplit/>
        </w:trPr>
        <w:tc>
          <w:tcPr>
            <w:tcW w:w="429" w:type="dxa"/>
            <w:vMerge/>
          </w:tcPr>
          <w:p w14:paraId="516C7E75" w14:textId="77777777" w:rsidR="00D34FD3" w:rsidRPr="00BC026B" w:rsidRDefault="00D34FD3" w:rsidP="00BE180B">
            <w:pPr>
              <w:pStyle w:val="Tab-L"/>
              <w:spacing w:line="360" w:lineRule="auto"/>
            </w:pPr>
          </w:p>
        </w:tc>
        <w:tc>
          <w:tcPr>
            <w:tcW w:w="3780" w:type="dxa"/>
            <w:vMerge/>
          </w:tcPr>
          <w:p w14:paraId="4A3C2F3C" w14:textId="77777777" w:rsidR="00D34FD3" w:rsidRPr="00BC026B" w:rsidRDefault="00D34FD3" w:rsidP="00BE180B">
            <w:pPr>
              <w:pStyle w:val="Tab-L"/>
              <w:spacing w:line="360" w:lineRule="auto"/>
            </w:pPr>
          </w:p>
        </w:tc>
        <w:tc>
          <w:tcPr>
            <w:tcW w:w="900" w:type="dxa"/>
            <w:vMerge/>
          </w:tcPr>
          <w:p w14:paraId="01ECFDBF" w14:textId="77777777" w:rsidR="00D34FD3" w:rsidRPr="00BC026B" w:rsidRDefault="00D34FD3" w:rsidP="00BE180B">
            <w:pPr>
              <w:pStyle w:val="Tab-L"/>
              <w:spacing w:line="360" w:lineRule="auto"/>
            </w:pPr>
          </w:p>
        </w:tc>
        <w:tc>
          <w:tcPr>
            <w:tcW w:w="1080" w:type="dxa"/>
            <w:shd w:val="clear" w:color="auto" w:fill="FFFFFF"/>
            <w:vAlign w:val="center"/>
          </w:tcPr>
          <w:p w14:paraId="7BCF3FE8" w14:textId="77777777" w:rsidR="00D34FD3" w:rsidRPr="00BC026B" w:rsidRDefault="00D34FD3" w:rsidP="00BE180B">
            <w:pPr>
              <w:pStyle w:val="Tab-T"/>
              <w:spacing w:line="360" w:lineRule="auto"/>
            </w:pPr>
            <w:r w:rsidRPr="00BC026B">
              <w:t>z zakupu bezpo</w:t>
            </w:r>
            <w:r w:rsidRPr="00BC026B">
              <w:softHyphen/>
              <w:t>średniego</w:t>
            </w:r>
          </w:p>
        </w:tc>
        <w:tc>
          <w:tcPr>
            <w:tcW w:w="1080" w:type="dxa"/>
            <w:shd w:val="clear" w:color="auto" w:fill="FFFFFF"/>
            <w:vAlign w:val="center"/>
          </w:tcPr>
          <w:p w14:paraId="58D397F9" w14:textId="77777777" w:rsidR="00D34FD3" w:rsidRPr="00BC026B" w:rsidRDefault="00D34FD3" w:rsidP="00BE180B">
            <w:pPr>
              <w:pStyle w:val="Tab-T"/>
              <w:spacing w:line="360" w:lineRule="auto"/>
            </w:pPr>
            <w:r w:rsidRPr="00BC026B">
              <w:t>rozliczenie środków trwałych</w:t>
            </w:r>
            <w:r w:rsidRPr="00BC026B">
              <w:br/>
              <w:t>w budowie</w:t>
            </w:r>
          </w:p>
        </w:tc>
        <w:tc>
          <w:tcPr>
            <w:tcW w:w="1442" w:type="dxa"/>
            <w:shd w:val="clear" w:color="auto" w:fill="FFFFFF"/>
            <w:vAlign w:val="center"/>
          </w:tcPr>
          <w:p w14:paraId="487A2391" w14:textId="77777777" w:rsidR="00D34FD3" w:rsidRPr="00BC026B" w:rsidRDefault="00D34FD3" w:rsidP="00BE180B">
            <w:pPr>
              <w:pStyle w:val="Tab-T"/>
              <w:spacing w:line="360" w:lineRule="auto"/>
            </w:pPr>
            <w:r w:rsidRPr="00BC026B">
              <w:t>z leasingu finansowego</w:t>
            </w:r>
          </w:p>
        </w:tc>
        <w:tc>
          <w:tcPr>
            <w:tcW w:w="1080" w:type="dxa"/>
            <w:shd w:val="clear" w:color="auto" w:fill="FFFFFF"/>
            <w:vAlign w:val="center"/>
          </w:tcPr>
          <w:p w14:paraId="10B35209" w14:textId="77777777" w:rsidR="00D34FD3" w:rsidRPr="00BC026B" w:rsidRDefault="00D34FD3" w:rsidP="00BE180B">
            <w:pPr>
              <w:pStyle w:val="Tab-T"/>
              <w:spacing w:line="360" w:lineRule="auto"/>
            </w:pPr>
            <w:r w:rsidRPr="00BC026B">
              <w:t>z tytułu aktualizacji wyceny</w:t>
            </w:r>
          </w:p>
        </w:tc>
        <w:tc>
          <w:tcPr>
            <w:tcW w:w="1259" w:type="dxa"/>
            <w:shd w:val="clear" w:color="auto" w:fill="FFFFFF"/>
            <w:vAlign w:val="center"/>
          </w:tcPr>
          <w:p w14:paraId="4A5EED60" w14:textId="77777777" w:rsidR="00D34FD3" w:rsidRPr="00BC026B" w:rsidRDefault="00D34FD3" w:rsidP="00BE180B">
            <w:pPr>
              <w:pStyle w:val="Tab-T"/>
              <w:spacing w:line="360" w:lineRule="auto"/>
            </w:pPr>
            <w:r w:rsidRPr="00BC026B">
              <w:t>nieodpłatne przekazania</w:t>
            </w:r>
          </w:p>
        </w:tc>
        <w:tc>
          <w:tcPr>
            <w:tcW w:w="1259" w:type="dxa"/>
            <w:shd w:val="clear" w:color="auto" w:fill="FFFFFF"/>
            <w:vAlign w:val="center"/>
          </w:tcPr>
          <w:p w14:paraId="36C54801" w14:textId="77777777" w:rsidR="00D34FD3" w:rsidRPr="00BC026B" w:rsidRDefault="00D34FD3" w:rsidP="00BE180B">
            <w:pPr>
              <w:pStyle w:val="Tab-T"/>
              <w:spacing w:line="360" w:lineRule="auto"/>
            </w:pPr>
            <w:r w:rsidRPr="00BC026B">
              <w:t>sprzedaż</w:t>
            </w:r>
          </w:p>
        </w:tc>
        <w:tc>
          <w:tcPr>
            <w:tcW w:w="1262" w:type="dxa"/>
            <w:shd w:val="clear" w:color="auto" w:fill="FFFFFF"/>
            <w:vAlign w:val="center"/>
          </w:tcPr>
          <w:p w14:paraId="496816D2" w14:textId="77777777" w:rsidR="00D34FD3" w:rsidRPr="00BC026B" w:rsidRDefault="00D34FD3" w:rsidP="00BE180B">
            <w:pPr>
              <w:pStyle w:val="Tab-T"/>
              <w:spacing w:line="360" w:lineRule="auto"/>
            </w:pPr>
            <w:r w:rsidRPr="00BC026B">
              <w:t>likwidacja</w:t>
            </w:r>
          </w:p>
        </w:tc>
        <w:tc>
          <w:tcPr>
            <w:tcW w:w="1139" w:type="dxa"/>
            <w:vMerge/>
          </w:tcPr>
          <w:p w14:paraId="39404291" w14:textId="77777777" w:rsidR="00D34FD3" w:rsidRPr="00BC026B" w:rsidRDefault="00D34FD3" w:rsidP="00BE180B">
            <w:pPr>
              <w:pStyle w:val="Tab-L"/>
              <w:spacing w:line="360" w:lineRule="auto"/>
            </w:pPr>
          </w:p>
        </w:tc>
      </w:tr>
      <w:tr w:rsidR="00D34FD3" w:rsidRPr="00C86F34" w14:paraId="5C2E7A8C" w14:textId="77777777">
        <w:tc>
          <w:tcPr>
            <w:tcW w:w="429" w:type="dxa"/>
          </w:tcPr>
          <w:p w14:paraId="3A51F593" w14:textId="77777777" w:rsidR="00D34FD3" w:rsidRPr="00BC026B" w:rsidRDefault="00D34FD3" w:rsidP="00BE180B">
            <w:pPr>
              <w:pStyle w:val="Tab-C"/>
              <w:spacing w:line="360" w:lineRule="auto"/>
              <w:rPr>
                <w:b/>
              </w:rPr>
            </w:pPr>
            <w:r w:rsidRPr="00BC026B">
              <w:rPr>
                <w:b/>
              </w:rPr>
              <w:t>1.</w:t>
            </w:r>
          </w:p>
        </w:tc>
        <w:tc>
          <w:tcPr>
            <w:tcW w:w="3780" w:type="dxa"/>
          </w:tcPr>
          <w:p w14:paraId="7546DF8B" w14:textId="77777777" w:rsidR="00D34FD3" w:rsidRPr="00BC026B" w:rsidRDefault="00D34FD3" w:rsidP="00BE180B">
            <w:pPr>
              <w:pStyle w:val="Tab-L"/>
              <w:spacing w:line="360" w:lineRule="auto"/>
            </w:pPr>
            <w:r w:rsidRPr="00BC026B">
              <w:t>Wartości niematerialne i prawne, w tym:</w:t>
            </w:r>
          </w:p>
        </w:tc>
        <w:tc>
          <w:tcPr>
            <w:tcW w:w="900" w:type="dxa"/>
          </w:tcPr>
          <w:p w14:paraId="3AFABADA" w14:textId="77777777" w:rsidR="00D34FD3" w:rsidRPr="00BC026B" w:rsidRDefault="00D34FD3" w:rsidP="00BE180B">
            <w:pPr>
              <w:pStyle w:val="Tab-L"/>
              <w:spacing w:line="360" w:lineRule="auto"/>
            </w:pPr>
          </w:p>
        </w:tc>
        <w:tc>
          <w:tcPr>
            <w:tcW w:w="1080" w:type="dxa"/>
          </w:tcPr>
          <w:p w14:paraId="3FDF11A4" w14:textId="77777777" w:rsidR="00D34FD3" w:rsidRPr="00BC026B" w:rsidRDefault="00D34FD3" w:rsidP="00BE180B">
            <w:pPr>
              <w:pStyle w:val="Tab-L"/>
              <w:spacing w:line="360" w:lineRule="auto"/>
            </w:pPr>
          </w:p>
        </w:tc>
        <w:tc>
          <w:tcPr>
            <w:tcW w:w="1080" w:type="dxa"/>
          </w:tcPr>
          <w:p w14:paraId="6BB48F40" w14:textId="77777777" w:rsidR="00D34FD3" w:rsidRPr="00BC026B" w:rsidRDefault="00D34FD3" w:rsidP="00BE180B">
            <w:pPr>
              <w:pStyle w:val="Tab-L"/>
              <w:spacing w:line="360" w:lineRule="auto"/>
            </w:pPr>
          </w:p>
        </w:tc>
        <w:tc>
          <w:tcPr>
            <w:tcW w:w="1442" w:type="dxa"/>
          </w:tcPr>
          <w:p w14:paraId="08E87FD1" w14:textId="77777777" w:rsidR="00D34FD3" w:rsidRPr="00BC026B" w:rsidRDefault="00D34FD3" w:rsidP="00BE180B">
            <w:pPr>
              <w:pStyle w:val="Tab-L"/>
              <w:spacing w:line="360" w:lineRule="auto"/>
            </w:pPr>
          </w:p>
        </w:tc>
        <w:tc>
          <w:tcPr>
            <w:tcW w:w="1080" w:type="dxa"/>
          </w:tcPr>
          <w:p w14:paraId="5A7C2840" w14:textId="77777777" w:rsidR="00D34FD3" w:rsidRPr="00BC026B" w:rsidRDefault="00D34FD3" w:rsidP="00BE180B">
            <w:pPr>
              <w:pStyle w:val="Tab-L"/>
              <w:spacing w:line="360" w:lineRule="auto"/>
            </w:pPr>
          </w:p>
        </w:tc>
        <w:tc>
          <w:tcPr>
            <w:tcW w:w="1259" w:type="dxa"/>
          </w:tcPr>
          <w:p w14:paraId="68210959" w14:textId="77777777" w:rsidR="00D34FD3" w:rsidRPr="00BC026B" w:rsidRDefault="00D34FD3" w:rsidP="00BE180B">
            <w:pPr>
              <w:pStyle w:val="Tab-L"/>
              <w:spacing w:line="360" w:lineRule="auto"/>
            </w:pPr>
          </w:p>
        </w:tc>
        <w:tc>
          <w:tcPr>
            <w:tcW w:w="1259" w:type="dxa"/>
          </w:tcPr>
          <w:p w14:paraId="56707CF6" w14:textId="77777777" w:rsidR="00D34FD3" w:rsidRPr="00BC026B" w:rsidRDefault="00D34FD3" w:rsidP="00BE180B">
            <w:pPr>
              <w:pStyle w:val="Tab-L"/>
              <w:spacing w:line="360" w:lineRule="auto"/>
            </w:pPr>
          </w:p>
        </w:tc>
        <w:tc>
          <w:tcPr>
            <w:tcW w:w="1262" w:type="dxa"/>
          </w:tcPr>
          <w:p w14:paraId="3476DD35" w14:textId="77777777" w:rsidR="00D34FD3" w:rsidRPr="00BC026B" w:rsidRDefault="00D34FD3" w:rsidP="00BE180B">
            <w:pPr>
              <w:pStyle w:val="Tab-L"/>
              <w:spacing w:line="360" w:lineRule="auto"/>
            </w:pPr>
          </w:p>
        </w:tc>
        <w:tc>
          <w:tcPr>
            <w:tcW w:w="1139" w:type="dxa"/>
          </w:tcPr>
          <w:p w14:paraId="4F110D0D" w14:textId="77777777" w:rsidR="00D34FD3" w:rsidRPr="00BC026B" w:rsidRDefault="00D34FD3" w:rsidP="00BE180B">
            <w:pPr>
              <w:pStyle w:val="Tab-L"/>
              <w:spacing w:line="360" w:lineRule="auto"/>
            </w:pPr>
          </w:p>
        </w:tc>
      </w:tr>
      <w:tr w:rsidR="00D34FD3" w:rsidRPr="00BC026B" w14:paraId="2B851F66" w14:textId="77777777">
        <w:tc>
          <w:tcPr>
            <w:tcW w:w="429" w:type="dxa"/>
          </w:tcPr>
          <w:p w14:paraId="7E2029FE" w14:textId="77777777" w:rsidR="00D34FD3" w:rsidRPr="00BC026B" w:rsidRDefault="00D34FD3" w:rsidP="00BE180B">
            <w:pPr>
              <w:pStyle w:val="Tab-C"/>
              <w:spacing w:line="360" w:lineRule="auto"/>
            </w:pPr>
            <w:r w:rsidRPr="00BC026B">
              <w:t>a)</w:t>
            </w:r>
          </w:p>
        </w:tc>
        <w:tc>
          <w:tcPr>
            <w:tcW w:w="3780" w:type="dxa"/>
          </w:tcPr>
          <w:p w14:paraId="32F7ED03" w14:textId="77777777" w:rsidR="00D34FD3" w:rsidRPr="00BC026B" w:rsidRDefault="00D34FD3" w:rsidP="00BE180B">
            <w:pPr>
              <w:pStyle w:val="Tab-L"/>
              <w:spacing w:line="360" w:lineRule="auto"/>
            </w:pPr>
            <w:r w:rsidRPr="00BC026B">
              <w:t>koszty zakończonych prac rozwojowych</w:t>
            </w:r>
          </w:p>
        </w:tc>
        <w:tc>
          <w:tcPr>
            <w:tcW w:w="900" w:type="dxa"/>
          </w:tcPr>
          <w:p w14:paraId="6C4C49C1" w14:textId="77777777" w:rsidR="00D34FD3" w:rsidRPr="00BC026B" w:rsidRDefault="00D34FD3" w:rsidP="00BE180B">
            <w:pPr>
              <w:pStyle w:val="Tab-L"/>
              <w:spacing w:line="360" w:lineRule="auto"/>
            </w:pPr>
          </w:p>
        </w:tc>
        <w:tc>
          <w:tcPr>
            <w:tcW w:w="1080" w:type="dxa"/>
          </w:tcPr>
          <w:p w14:paraId="45B65DC2" w14:textId="77777777" w:rsidR="00D34FD3" w:rsidRPr="00BC026B" w:rsidRDefault="00D34FD3" w:rsidP="00BE180B">
            <w:pPr>
              <w:pStyle w:val="Tab-L"/>
              <w:spacing w:line="360" w:lineRule="auto"/>
            </w:pPr>
          </w:p>
        </w:tc>
        <w:tc>
          <w:tcPr>
            <w:tcW w:w="1080" w:type="dxa"/>
          </w:tcPr>
          <w:p w14:paraId="0037C401" w14:textId="77777777" w:rsidR="00D34FD3" w:rsidRPr="00BC026B" w:rsidRDefault="00D34FD3" w:rsidP="00BE180B">
            <w:pPr>
              <w:pStyle w:val="Tab-L"/>
              <w:spacing w:line="360" w:lineRule="auto"/>
            </w:pPr>
          </w:p>
        </w:tc>
        <w:tc>
          <w:tcPr>
            <w:tcW w:w="1442" w:type="dxa"/>
          </w:tcPr>
          <w:p w14:paraId="76671CBF" w14:textId="77777777" w:rsidR="00D34FD3" w:rsidRPr="00BC026B" w:rsidRDefault="00D34FD3" w:rsidP="00BE180B">
            <w:pPr>
              <w:pStyle w:val="Tab-L"/>
              <w:spacing w:line="360" w:lineRule="auto"/>
            </w:pPr>
          </w:p>
        </w:tc>
        <w:tc>
          <w:tcPr>
            <w:tcW w:w="1080" w:type="dxa"/>
          </w:tcPr>
          <w:p w14:paraId="6CC6C90A" w14:textId="77777777" w:rsidR="00D34FD3" w:rsidRPr="00BC026B" w:rsidRDefault="00D34FD3" w:rsidP="00BE180B">
            <w:pPr>
              <w:pStyle w:val="Tab-L"/>
              <w:spacing w:line="360" w:lineRule="auto"/>
            </w:pPr>
          </w:p>
        </w:tc>
        <w:tc>
          <w:tcPr>
            <w:tcW w:w="1259" w:type="dxa"/>
          </w:tcPr>
          <w:p w14:paraId="211B8463" w14:textId="77777777" w:rsidR="00D34FD3" w:rsidRPr="00BC026B" w:rsidRDefault="00D34FD3" w:rsidP="00BE180B">
            <w:pPr>
              <w:pStyle w:val="Tab-L"/>
              <w:spacing w:line="360" w:lineRule="auto"/>
            </w:pPr>
          </w:p>
        </w:tc>
        <w:tc>
          <w:tcPr>
            <w:tcW w:w="1259" w:type="dxa"/>
          </w:tcPr>
          <w:p w14:paraId="37B29844" w14:textId="77777777" w:rsidR="00D34FD3" w:rsidRPr="00BC026B" w:rsidRDefault="00D34FD3" w:rsidP="00BE180B">
            <w:pPr>
              <w:pStyle w:val="Tab-L"/>
              <w:spacing w:line="360" w:lineRule="auto"/>
            </w:pPr>
          </w:p>
        </w:tc>
        <w:tc>
          <w:tcPr>
            <w:tcW w:w="1262" w:type="dxa"/>
          </w:tcPr>
          <w:p w14:paraId="59883B6C" w14:textId="77777777" w:rsidR="00D34FD3" w:rsidRPr="00BC026B" w:rsidRDefault="00D34FD3" w:rsidP="00BE180B">
            <w:pPr>
              <w:pStyle w:val="Tab-L"/>
              <w:spacing w:line="360" w:lineRule="auto"/>
            </w:pPr>
          </w:p>
        </w:tc>
        <w:tc>
          <w:tcPr>
            <w:tcW w:w="1139" w:type="dxa"/>
          </w:tcPr>
          <w:p w14:paraId="5A5C8C74" w14:textId="77777777" w:rsidR="00D34FD3" w:rsidRPr="00BC026B" w:rsidRDefault="00D34FD3" w:rsidP="00BE180B">
            <w:pPr>
              <w:pStyle w:val="Tab-L"/>
              <w:spacing w:line="360" w:lineRule="auto"/>
            </w:pPr>
          </w:p>
        </w:tc>
      </w:tr>
      <w:tr w:rsidR="00D34FD3" w:rsidRPr="00BC026B" w14:paraId="2A5A20BF" w14:textId="77777777">
        <w:tc>
          <w:tcPr>
            <w:tcW w:w="429" w:type="dxa"/>
          </w:tcPr>
          <w:p w14:paraId="2D125D0E" w14:textId="77777777" w:rsidR="00D34FD3" w:rsidRPr="00BC026B" w:rsidRDefault="00D34FD3" w:rsidP="00BE180B">
            <w:pPr>
              <w:pStyle w:val="Tab-C"/>
              <w:spacing w:line="360" w:lineRule="auto"/>
            </w:pPr>
            <w:r w:rsidRPr="00BC026B">
              <w:t>b)</w:t>
            </w:r>
          </w:p>
        </w:tc>
        <w:tc>
          <w:tcPr>
            <w:tcW w:w="3780" w:type="dxa"/>
          </w:tcPr>
          <w:p w14:paraId="3488A320" w14:textId="77777777" w:rsidR="00D34FD3" w:rsidRPr="00BC026B" w:rsidRDefault="00D34FD3" w:rsidP="00BE180B">
            <w:pPr>
              <w:pStyle w:val="Tab-L"/>
              <w:spacing w:line="360" w:lineRule="auto"/>
            </w:pPr>
            <w:r w:rsidRPr="00BC026B">
              <w:t>wartość firmy</w:t>
            </w:r>
          </w:p>
        </w:tc>
        <w:tc>
          <w:tcPr>
            <w:tcW w:w="900" w:type="dxa"/>
          </w:tcPr>
          <w:p w14:paraId="78E6CF93" w14:textId="77777777" w:rsidR="00D34FD3" w:rsidRPr="00BC026B" w:rsidRDefault="00D34FD3" w:rsidP="00BE180B">
            <w:pPr>
              <w:pStyle w:val="Tab-L"/>
              <w:spacing w:line="360" w:lineRule="auto"/>
            </w:pPr>
          </w:p>
        </w:tc>
        <w:tc>
          <w:tcPr>
            <w:tcW w:w="1080" w:type="dxa"/>
          </w:tcPr>
          <w:p w14:paraId="49B62925" w14:textId="77777777" w:rsidR="00D34FD3" w:rsidRPr="00BC026B" w:rsidRDefault="00D34FD3" w:rsidP="00BE180B">
            <w:pPr>
              <w:pStyle w:val="Tab-L"/>
              <w:spacing w:line="360" w:lineRule="auto"/>
            </w:pPr>
          </w:p>
        </w:tc>
        <w:tc>
          <w:tcPr>
            <w:tcW w:w="1080" w:type="dxa"/>
          </w:tcPr>
          <w:p w14:paraId="6C555C43" w14:textId="77777777" w:rsidR="00D34FD3" w:rsidRPr="00BC026B" w:rsidRDefault="00D34FD3" w:rsidP="00BE180B">
            <w:pPr>
              <w:pStyle w:val="Tab-L"/>
              <w:spacing w:line="360" w:lineRule="auto"/>
            </w:pPr>
          </w:p>
        </w:tc>
        <w:tc>
          <w:tcPr>
            <w:tcW w:w="1442" w:type="dxa"/>
          </w:tcPr>
          <w:p w14:paraId="21C15ECB" w14:textId="77777777" w:rsidR="00D34FD3" w:rsidRPr="00BC026B" w:rsidRDefault="00D34FD3" w:rsidP="00BE180B">
            <w:pPr>
              <w:pStyle w:val="Tab-L"/>
              <w:spacing w:line="360" w:lineRule="auto"/>
            </w:pPr>
          </w:p>
        </w:tc>
        <w:tc>
          <w:tcPr>
            <w:tcW w:w="1080" w:type="dxa"/>
          </w:tcPr>
          <w:p w14:paraId="125E4D51" w14:textId="77777777" w:rsidR="00D34FD3" w:rsidRPr="00BC026B" w:rsidRDefault="00D34FD3" w:rsidP="00BE180B">
            <w:pPr>
              <w:pStyle w:val="Tab-L"/>
              <w:spacing w:line="360" w:lineRule="auto"/>
            </w:pPr>
          </w:p>
        </w:tc>
        <w:tc>
          <w:tcPr>
            <w:tcW w:w="1259" w:type="dxa"/>
          </w:tcPr>
          <w:p w14:paraId="46C8DF69" w14:textId="77777777" w:rsidR="00D34FD3" w:rsidRPr="00BC026B" w:rsidRDefault="00D34FD3" w:rsidP="00BE180B">
            <w:pPr>
              <w:pStyle w:val="Tab-L"/>
              <w:spacing w:line="360" w:lineRule="auto"/>
            </w:pPr>
          </w:p>
        </w:tc>
        <w:tc>
          <w:tcPr>
            <w:tcW w:w="1259" w:type="dxa"/>
          </w:tcPr>
          <w:p w14:paraId="232FA7D2" w14:textId="77777777" w:rsidR="00D34FD3" w:rsidRPr="00BC026B" w:rsidRDefault="00D34FD3" w:rsidP="00BE180B">
            <w:pPr>
              <w:pStyle w:val="Tab-L"/>
              <w:spacing w:line="360" w:lineRule="auto"/>
            </w:pPr>
          </w:p>
        </w:tc>
        <w:tc>
          <w:tcPr>
            <w:tcW w:w="1262" w:type="dxa"/>
          </w:tcPr>
          <w:p w14:paraId="7645F39C" w14:textId="77777777" w:rsidR="00D34FD3" w:rsidRPr="00BC026B" w:rsidRDefault="00D34FD3" w:rsidP="00BE180B">
            <w:pPr>
              <w:pStyle w:val="Tab-L"/>
              <w:spacing w:line="360" w:lineRule="auto"/>
            </w:pPr>
          </w:p>
        </w:tc>
        <w:tc>
          <w:tcPr>
            <w:tcW w:w="1139" w:type="dxa"/>
          </w:tcPr>
          <w:p w14:paraId="749F9D15" w14:textId="77777777" w:rsidR="00D34FD3" w:rsidRPr="00BC026B" w:rsidRDefault="00D34FD3" w:rsidP="00BE180B">
            <w:pPr>
              <w:pStyle w:val="Tab-L"/>
              <w:spacing w:line="360" w:lineRule="auto"/>
            </w:pPr>
          </w:p>
        </w:tc>
      </w:tr>
      <w:tr w:rsidR="00D34FD3" w:rsidRPr="00C86F34" w14:paraId="0A00B45C" w14:textId="77777777">
        <w:tc>
          <w:tcPr>
            <w:tcW w:w="429" w:type="dxa"/>
          </w:tcPr>
          <w:p w14:paraId="5EA70B70" w14:textId="77777777" w:rsidR="00D34FD3" w:rsidRPr="00BC026B" w:rsidRDefault="00D34FD3" w:rsidP="00BE180B">
            <w:pPr>
              <w:pStyle w:val="Tab-C"/>
              <w:spacing w:line="360" w:lineRule="auto"/>
            </w:pPr>
            <w:r w:rsidRPr="00BC026B">
              <w:t>c)</w:t>
            </w:r>
          </w:p>
        </w:tc>
        <w:tc>
          <w:tcPr>
            <w:tcW w:w="3780" w:type="dxa"/>
          </w:tcPr>
          <w:p w14:paraId="496EAF8A" w14:textId="77777777" w:rsidR="00D34FD3" w:rsidRPr="00BC026B" w:rsidRDefault="00D34FD3" w:rsidP="00BE180B">
            <w:pPr>
              <w:pStyle w:val="Tab-L"/>
              <w:spacing w:line="360" w:lineRule="auto"/>
            </w:pPr>
            <w:r w:rsidRPr="00BC026B">
              <w:t>inne wartości niematerialne i prawne</w:t>
            </w:r>
          </w:p>
        </w:tc>
        <w:tc>
          <w:tcPr>
            <w:tcW w:w="900" w:type="dxa"/>
          </w:tcPr>
          <w:p w14:paraId="36511188" w14:textId="77777777" w:rsidR="00D34FD3" w:rsidRPr="00BC026B" w:rsidRDefault="00D34FD3" w:rsidP="00BE180B">
            <w:pPr>
              <w:pStyle w:val="Tab-L"/>
              <w:spacing w:line="360" w:lineRule="auto"/>
            </w:pPr>
          </w:p>
        </w:tc>
        <w:tc>
          <w:tcPr>
            <w:tcW w:w="1080" w:type="dxa"/>
          </w:tcPr>
          <w:p w14:paraId="5F1A646C" w14:textId="77777777" w:rsidR="00D34FD3" w:rsidRPr="00BC026B" w:rsidRDefault="00D34FD3" w:rsidP="00BE180B">
            <w:pPr>
              <w:pStyle w:val="Tab-L"/>
              <w:spacing w:line="360" w:lineRule="auto"/>
            </w:pPr>
          </w:p>
        </w:tc>
        <w:tc>
          <w:tcPr>
            <w:tcW w:w="1080" w:type="dxa"/>
          </w:tcPr>
          <w:p w14:paraId="128B7128" w14:textId="77777777" w:rsidR="00D34FD3" w:rsidRPr="00BC026B" w:rsidRDefault="00D34FD3" w:rsidP="00BE180B">
            <w:pPr>
              <w:pStyle w:val="Tab-L"/>
              <w:spacing w:line="360" w:lineRule="auto"/>
            </w:pPr>
          </w:p>
        </w:tc>
        <w:tc>
          <w:tcPr>
            <w:tcW w:w="1442" w:type="dxa"/>
          </w:tcPr>
          <w:p w14:paraId="0A80D0EB" w14:textId="77777777" w:rsidR="00D34FD3" w:rsidRPr="00BC026B" w:rsidRDefault="00D34FD3" w:rsidP="00BE180B">
            <w:pPr>
              <w:pStyle w:val="Tab-L"/>
              <w:spacing w:line="360" w:lineRule="auto"/>
            </w:pPr>
          </w:p>
        </w:tc>
        <w:tc>
          <w:tcPr>
            <w:tcW w:w="1080" w:type="dxa"/>
          </w:tcPr>
          <w:p w14:paraId="0ADB827E" w14:textId="77777777" w:rsidR="00D34FD3" w:rsidRPr="00BC026B" w:rsidRDefault="00D34FD3" w:rsidP="00BE180B">
            <w:pPr>
              <w:pStyle w:val="Tab-L"/>
              <w:spacing w:line="360" w:lineRule="auto"/>
            </w:pPr>
          </w:p>
        </w:tc>
        <w:tc>
          <w:tcPr>
            <w:tcW w:w="1259" w:type="dxa"/>
          </w:tcPr>
          <w:p w14:paraId="2229DB51" w14:textId="77777777" w:rsidR="00D34FD3" w:rsidRPr="00BC026B" w:rsidRDefault="00D34FD3" w:rsidP="00BE180B">
            <w:pPr>
              <w:pStyle w:val="Tab-L"/>
              <w:spacing w:line="360" w:lineRule="auto"/>
            </w:pPr>
          </w:p>
        </w:tc>
        <w:tc>
          <w:tcPr>
            <w:tcW w:w="1259" w:type="dxa"/>
          </w:tcPr>
          <w:p w14:paraId="3ACF671A" w14:textId="77777777" w:rsidR="00D34FD3" w:rsidRPr="00BC026B" w:rsidRDefault="00D34FD3" w:rsidP="00BE180B">
            <w:pPr>
              <w:pStyle w:val="Tab-L"/>
              <w:spacing w:line="360" w:lineRule="auto"/>
            </w:pPr>
          </w:p>
        </w:tc>
        <w:tc>
          <w:tcPr>
            <w:tcW w:w="1262" w:type="dxa"/>
          </w:tcPr>
          <w:p w14:paraId="41B31E85" w14:textId="77777777" w:rsidR="00D34FD3" w:rsidRPr="00BC026B" w:rsidRDefault="00D34FD3" w:rsidP="00BE180B">
            <w:pPr>
              <w:pStyle w:val="Tab-L"/>
              <w:spacing w:line="360" w:lineRule="auto"/>
            </w:pPr>
          </w:p>
        </w:tc>
        <w:tc>
          <w:tcPr>
            <w:tcW w:w="1139" w:type="dxa"/>
          </w:tcPr>
          <w:p w14:paraId="0FA6B880" w14:textId="77777777" w:rsidR="00D34FD3" w:rsidRPr="00BC026B" w:rsidRDefault="00D34FD3" w:rsidP="00BE180B">
            <w:pPr>
              <w:pStyle w:val="Tab-L"/>
              <w:spacing w:line="360" w:lineRule="auto"/>
            </w:pPr>
          </w:p>
        </w:tc>
      </w:tr>
      <w:tr w:rsidR="00D34FD3" w:rsidRPr="00C86F34" w14:paraId="729CB53E" w14:textId="77777777">
        <w:tc>
          <w:tcPr>
            <w:tcW w:w="429" w:type="dxa"/>
          </w:tcPr>
          <w:p w14:paraId="5813E731" w14:textId="77777777" w:rsidR="00D34FD3" w:rsidRPr="00BC026B" w:rsidRDefault="00D34FD3" w:rsidP="00BE180B">
            <w:pPr>
              <w:pStyle w:val="Tab-C"/>
              <w:spacing w:line="360" w:lineRule="auto"/>
            </w:pPr>
            <w:r w:rsidRPr="00BC026B">
              <w:t>d)</w:t>
            </w:r>
          </w:p>
        </w:tc>
        <w:tc>
          <w:tcPr>
            <w:tcW w:w="3780" w:type="dxa"/>
          </w:tcPr>
          <w:p w14:paraId="0E991E5E" w14:textId="77777777" w:rsidR="00D34FD3" w:rsidRPr="00BC026B" w:rsidRDefault="00D34FD3" w:rsidP="00BE180B">
            <w:pPr>
              <w:pStyle w:val="Tab-L"/>
              <w:spacing w:line="360" w:lineRule="auto"/>
            </w:pPr>
            <w:r w:rsidRPr="00BC026B">
              <w:t>zaliczki na wartości niematerialne i prawne</w:t>
            </w:r>
          </w:p>
        </w:tc>
        <w:tc>
          <w:tcPr>
            <w:tcW w:w="900" w:type="dxa"/>
          </w:tcPr>
          <w:p w14:paraId="232EAE47" w14:textId="77777777" w:rsidR="00D34FD3" w:rsidRPr="00BC026B" w:rsidRDefault="00D34FD3" w:rsidP="00BE180B">
            <w:pPr>
              <w:pStyle w:val="Tab-L"/>
              <w:spacing w:line="360" w:lineRule="auto"/>
            </w:pPr>
          </w:p>
        </w:tc>
        <w:tc>
          <w:tcPr>
            <w:tcW w:w="1080" w:type="dxa"/>
          </w:tcPr>
          <w:p w14:paraId="50E0A120" w14:textId="77777777" w:rsidR="00D34FD3" w:rsidRPr="00BC026B" w:rsidRDefault="00D34FD3" w:rsidP="00BE180B">
            <w:pPr>
              <w:pStyle w:val="Tab-L"/>
              <w:spacing w:line="360" w:lineRule="auto"/>
            </w:pPr>
          </w:p>
        </w:tc>
        <w:tc>
          <w:tcPr>
            <w:tcW w:w="1080" w:type="dxa"/>
          </w:tcPr>
          <w:p w14:paraId="54921F77" w14:textId="77777777" w:rsidR="00D34FD3" w:rsidRPr="00BC026B" w:rsidRDefault="00D34FD3" w:rsidP="00BE180B">
            <w:pPr>
              <w:pStyle w:val="Tab-L"/>
              <w:spacing w:line="360" w:lineRule="auto"/>
            </w:pPr>
          </w:p>
        </w:tc>
        <w:tc>
          <w:tcPr>
            <w:tcW w:w="1442" w:type="dxa"/>
          </w:tcPr>
          <w:p w14:paraId="04CE0614" w14:textId="77777777" w:rsidR="00D34FD3" w:rsidRPr="00BC026B" w:rsidRDefault="00D34FD3" w:rsidP="00BE180B">
            <w:pPr>
              <w:pStyle w:val="Tab-L"/>
              <w:spacing w:line="360" w:lineRule="auto"/>
            </w:pPr>
          </w:p>
        </w:tc>
        <w:tc>
          <w:tcPr>
            <w:tcW w:w="1080" w:type="dxa"/>
          </w:tcPr>
          <w:p w14:paraId="6ECBEBAE" w14:textId="77777777" w:rsidR="00D34FD3" w:rsidRPr="00BC026B" w:rsidRDefault="00D34FD3" w:rsidP="00BE180B">
            <w:pPr>
              <w:pStyle w:val="Tab-L"/>
              <w:spacing w:line="360" w:lineRule="auto"/>
            </w:pPr>
          </w:p>
        </w:tc>
        <w:tc>
          <w:tcPr>
            <w:tcW w:w="1259" w:type="dxa"/>
          </w:tcPr>
          <w:p w14:paraId="201D57D1" w14:textId="77777777" w:rsidR="00D34FD3" w:rsidRPr="00BC026B" w:rsidRDefault="00D34FD3" w:rsidP="00BE180B">
            <w:pPr>
              <w:pStyle w:val="Tab-L"/>
              <w:spacing w:line="360" w:lineRule="auto"/>
            </w:pPr>
          </w:p>
        </w:tc>
        <w:tc>
          <w:tcPr>
            <w:tcW w:w="1259" w:type="dxa"/>
          </w:tcPr>
          <w:p w14:paraId="20BEAC18" w14:textId="77777777" w:rsidR="00D34FD3" w:rsidRPr="00BC026B" w:rsidRDefault="00D34FD3" w:rsidP="00BE180B">
            <w:pPr>
              <w:pStyle w:val="Tab-L"/>
              <w:spacing w:line="360" w:lineRule="auto"/>
            </w:pPr>
          </w:p>
        </w:tc>
        <w:tc>
          <w:tcPr>
            <w:tcW w:w="1262" w:type="dxa"/>
          </w:tcPr>
          <w:p w14:paraId="4DDCCCEA" w14:textId="77777777" w:rsidR="00D34FD3" w:rsidRPr="00BC026B" w:rsidRDefault="00D34FD3" w:rsidP="00BE180B">
            <w:pPr>
              <w:pStyle w:val="Tab-L"/>
              <w:spacing w:line="360" w:lineRule="auto"/>
            </w:pPr>
          </w:p>
        </w:tc>
        <w:tc>
          <w:tcPr>
            <w:tcW w:w="1139" w:type="dxa"/>
          </w:tcPr>
          <w:p w14:paraId="2AAE0FB1" w14:textId="77777777" w:rsidR="00D34FD3" w:rsidRPr="00BC026B" w:rsidRDefault="00D34FD3" w:rsidP="00BE180B">
            <w:pPr>
              <w:pStyle w:val="Tab-L"/>
              <w:spacing w:line="360" w:lineRule="auto"/>
            </w:pPr>
          </w:p>
        </w:tc>
      </w:tr>
      <w:tr w:rsidR="00D34FD3" w:rsidRPr="00BC026B" w14:paraId="7071BC55" w14:textId="77777777">
        <w:tc>
          <w:tcPr>
            <w:tcW w:w="429" w:type="dxa"/>
          </w:tcPr>
          <w:p w14:paraId="00E1F15B" w14:textId="77777777" w:rsidR="00D34FD3" w:rsidRPr="00BC026B" w:rsidRDefault="00D34FD3" w:rsidP="00BE180B">
            <w:pPr>
              <w:pStyle w:val="Tab-C"/>
              <w:spacing w:line="360" w:lineRule="auto"/>
              <w:rPr>
                <w:b/>
              </w:rPr>
            </w:pPr>
            <w:r w:rsidRPr="00BC026B">
              <w:rPr>
                <w:b/>
              </w:rPr>
              <w:t>2.</w:t>
            </w:r>
          </w:p>
        </w:tc>
        <w:tc>
          <w:tcPr>
            <w:tcW w:w="3780" w:type="dxa"/>
          </w:tcPr>
          <w:p w14:paraId="76F4DDD6" w14:textId="77777777" w:rsidR="00D34FD3" w:rsidRPr="00BC026B" w:rsidRDefault="00D34FD3" w:rsidP="00BE180B">
            <w:pPr>
              <w:pStyle w:val="Tab-L"/>
              <w:spacing w:line="360" w:lineRule="auto"/>
            </w:pPr>
            <w:r w:rsidRPr="00BC026B">
              <w:t>Środki trwałe, w tym:</w:t>
            </w:r>
          </w:p>
        </w:tc>
        <w:tc>
          <w:tcPr>
            <w:tcW w:w="900" w:type="dxa"/>
          </w:tcPr>
          <w:p w14:paraId="2AEF5A46" w14:textId="77777777" w:rsidR="00D34FD3" w:rsidRPr="00BC026B" w:rsidRDefault="00D34FD3" w:rsidP="00BE180B">
            <w:pPr>
              <w:pStyle w:val="Tab-L"/>
              <w:spacing w:line="360" w:lineRule="auto"/>
            </w:pPr>
          </w:p>
        </w:tc>
        <w:tc>
          <w:tcPr>
            <w:tcW w:w="1080" w:type="dxa"/>
          </w:tcPr>
          <w:p w14:paraId="3B66F44A" w14:textId="77777777" w:rsidR="00D34FD3" w:rsidRPr="00BC026B" w:rsidRDefault="00D34FD3" w:rsidP="00BE180B">
            <w:pPr>
              <w:pStyle w:val="Tab-L"/>
              <w:spacing w:line="360" w:lineRule="auto"/>
            </w:pPr>
          </w:p>
        </w:tc>
        <w:tc>
          <w:tcPr>
            <w:tcW w:w="1080" w:type="dxa"/>
          </w:tcPr>
          <w:p w14:paraId="77B691F2" w14:textId="77777777" w:rsidR="00D34FD3" w:rsidRPr="00BC026B" w:rsidRDefault="00D34FD3" w:rsidP="00BE180B">
            <w:pPr>
              <w:pStyle w:val="Tab-L"/>
              <w:spacing w:line="360" w:lineRule="auto"/>
            </w:pPr>
          </w:p>
        </w:tc>
        <w:tc>
          <w:tcPr>
            <w:tcW w:w="1442" w:type="dxa"/>
          </w:tcPr>
          <w:p w14:paraId="3209F3AA" w14:textId="77777777" w:rsidR="00D34FD3" w:rsidRPr="00BC026B" w:rsidRDefault="00D34FD3" w:rsidP="00BE180B">
            <w:pPr>
              <w:pStyle w:val="Tab-L"/>
              <w:spacing w:line="360" w:lineRule="auto"/>
            </w:pPr>
          </w:p>
        </w:tc>
        <w:tc>
          <w:tcPr>
            <w:tcW w:w="1080" w:type="dxa"/>
          </w:tcPr>
          <w:p w14:paraId="42D59940" w14:textId="77777777" w:rsidR="00D34FD3" w:rsidRPr="00BC026B" w:rsidRDefault="00D34FD3" w:rsidP="00BE180B">
            <w:pPr>
              <w:pStyle w:val="Tab-L"/>
              <w:spacing w:line="360" w:lineRule="auto"/>
            </w:pPr>
          </w:p>
        </w:tc>
        <w:tc>
          <w:tcPr>
            <w:tcW w:w="1259" w:type="dxa"/>
          </w:tcPr>
          <w:p w14:paraId="1764F396" w14:textId="77777777" w:rsidR="00D34FD3" w:rsidRPr="00BC026B" w:rsidRDefault="00D34FD3" w:rsidP="00BE180B">
            <w:pPr>
              <w:pStyle w:val="Tab-L"/>
              <w:spacing w:line="360" w:lineRule="auto"/>
            </w:pPr>
          </w:p>
        </w:tc>
        <w:tc>
          <w:tcPr>
            <w:tcW w:w="1259" w:type="dxa"/>
          </w:tcPr>
          <w:p w14:paraId="16E171F9" w14:textId="77777777" w:rsidR="00D34FD3" w:rsidRPr="00BC026B" w:rsidRDefault="00D34FD3" w:rsidP="00BE180B">
            <w:pPr>
              <w:pStyle w:val="Tab-L"/>
              <w:spacing w:line="360" w:lineRule="auto"/>
            </w:pPr>
          </w:p>
        </w:tc>
        <w:tc>
          <w:tcPr>
            <w:tcW w:w="1262" w:type="dxa"/>
          </w:tcPr>
          <w:p w14:paraId="61DE24F0" w14:textId="77777777" w:rsidR="00D34FD3" w:rsidRPr="00BC026B" w:rsidRDefault="00D34FD3" w:rsidP="00BE180B">
            <w:pPr>
              <w:pStyle w:val="Tab-L"/>
              <w:spacing w:line="360" w:lineRule="auto"/>
            </w:pPr>
          </w:p>
        </w:tc>
        <w:tc>
          <w:tcPr>
            <w:tcW w:w="1139" w:type="dxa"/>
          </w:tcPr>
          <w:p w14:paraId="223BEFF8" w14:textId="77777777" w:rsidR="00D34FD3" w:rsidRPr="00BC026B" w:rsidRDefault="00D34FD3" w:rsidP="00BE180B">
            <w:pPr>
              <w:pStyle w:val="Tab-L"/>
              <w:spacing w:line="360" w:lineRule="auto"/>
            </w:pPr>
          </w:p>
        </w:tc>
      </w:tr>
      <w:tr w:rsidR="00D34FD3" w:rsidRPr="00C86F34" w14:paraId="6CABE959" w14:textId="77777777">
        <w:tc>
          <w:tcPr>
            <w:tcW w:w="429" w:type="dxa"/>
          </w:tcPr>
          <w:p w14:paraId="5652EE68" w14:textId="77777777" w:rsidR="00D34FD3" w:rsidRPr="00BC026B" w:rsidRDefault="00D34FD3" w:rsidP="00BE180B">
            <w:pPr>
              <w:pStyle w:val="Tab-C"/>
              <w:spacing w:line="360" w:lineRule="auto"/>
            </w:pPr>
            <w:r w:rsidRPr="00BC026B">
              <w:t>a)</w:t>
            </w:r>
          </w:p>
        </w:tc>
        <w:tc>
          <w:tcPr>
            <w:tcW w:w="3780" w:type="dxa"/>
          </w:tcPr>
          <w:p w14:paraId="4690EA6A" w14:textId="77777777" w:rsidR="00D34FD3" w:rsidRPr="00BC026B" w:rsidRDefault="00D34FD3" w:rsidP="00BE180B">
            <w:pPr>
              <w:pStyle w:val="Tab-L"/>
              <w:spacing w:line="360" w:lineRule="auto"/>
            </w:pPr>
            <w:r w:rsidRPr="00BC026B">
              <w:t>grunty (w tym prawo wieczystego użytkowania gruntu)</w:t>
            </w:r>
          </w:p>
        </w:tc>
        <w:tc>
          <w:tcPr>
            <w:tcW w:w="900" w:type="dxa"/>
          </w:tcPr>
          <w:p w14:paraId="407DCE28" w14:textId="77777777" w:rsidR="00D34FD3" w:rsidRPr="00BC026B" w:rsidRDefault="00D34FD3" w:rsidP="00BE180B">
            <w:pPr>
              <w:pStyle w:val="Tab-L"/>
              <w:spacing w:line="360" w:lineRule="auto"/>
            </w:pPr>
          </w:p>
        </w:tc>
        <w:tc>
          <w:tcPr>
            <w:tcW w:w="1080" w:type="dxa"/>
          </w:tcPr>
          <w:p w14:paraId="355AB2B8" w14:textId="77777777" w:rsidR="00D34FD3" w:rsidRPr="00BC026B" w:rsidRDefault="00D34FD3" w:rsidP="00BE180B">
            <w:pPr>
              <w:pStyle w:val="Tab-L"/>
              <w:spacing w:line="360" w:lineRule="auto"/>
            </w:pPr>
          </w:p>
        </w:tc>
        <w:tc>
          <w:tcPr>
            <w:tcW w:w="1080" w:type="dxa"/>
          </w:tcPr>
          <w:p w14:paraId="7386FCAE" w14:textId="77777777" w:rsidR="00D34FD3" w:rsidRPr="00BC026B" w:rsidRDefault="00D34FD3" w:rsidP="00BE180B">
            <w:pPr>
              <w:pStyle w:val="Tab-L"/>
              <w:spacing w:line="360" w:lineRule="auto"/>
            </w:pPr>
          </w:p>
        </w:tc>
        <w:tc>
          <w:tcPr>
            <w:tcW w:w="1442" w:type="dxa"/>
          </w:tcPr>
          <w:p w14:paraId="1C989620" w14:textId="77777777" w:rsidR="00D34FD3" w:rsidRPr="00BC026B" w:rsidRDefault="00D34FD3" w:rsidP="00BE180B">
            <w:pPr>
              <w:pStyle w:val="Tab-L"/>
              <w:spacing w:line="360" w:lineRule="auto"/>
            </w:pPr>
          </w:p>
        </w:tc>
        <w:tc>
          <w:tcPr>
            <w:tcW w:w="1080" w:type="dxa"/>
          </w:tcPr>
          <w:p w14:paraId="24C4074B" w14:textId="77777777" w:rsidR="00D34FD3" w:rsidRPr="00BC026B" w:rsidRDefault="00D34FD3" w:rsidP="00BE180B">
            <w:pPr>
              <w:pStyle w:val="Tab-L"/>
              <w:spacing w:line="360" w:lineRule="auto"/>
            </w:pPr>
          </w:p>
        </w:tc>
        <w:tc>
          <w:tcPr>
            <w:tcW w:w="1259" w:type="dxa"/>
          </w:tcPr>
          <w:p w14:paraId="0F588E88" w14:textId="77777777" w:rsidR="00D34FD3" w:rsidRPr="00BC026B" w:rsidRDefault="00D34FD3" w:rsidP="00BE180B">
            <w:pPr>
              <w:pStyle w:val="Tab-L"/>
              <w:spacing w:line="360" w:lineRule="auto"/>
            </w:pPr>
          </w:p>
        </w:tc>
        <w:tc>
          <w:tcPr>
            <w:tcW w:w="1259" w:type="dxa"/>
          </w:tcPr>
          <w:p w14:paraId="5360B96B" w14:textId="77777777" w:rsidR="00D34FD3" w:rsidRPr="00BC026B" w:rsidRDefault="00D34FD3" w:rsidP="00BE180B">
            <w:pPr>
              <w:pStyle w:val="Tab-L"/>
              <w:spacing w:line="360" w:lineRule="auto"/>
            </w:pPr>
          </w:p>
        </w:tc>
        <w:tc>
          <w:tcPr>
            <w:tcW w:w="1262" w:type="dxa"/>
          </w:tcPr>
          <w:p w14:paraId="40B618AF" w14:textId="77777777" w:rsidR="00D34FD3" w:rsidRPr="00BC026B" w:rsidRDefault="00D34FD3" w:rsidP="00BE180B">
            <w:pPr>
              <w:pStyle w:val="Tab-L"/>
              <w:spacing w:line="360" w:lineRule="auto"/>
            </w:pPr>
          </w:p>
        </w:tc>
        <w:tc>
          <w:tcPr>
            <w:tcW w:w="1139" w:type="dxa"/>
          </w:tcPr>
          <w:p w14:paraId="24DDD11C" w14:textId="77777777" w:rsidR="00D34FD3" w:rsidRPr="00BC026B" w:rsidRDefault="00D34FD3" w:rsidP="00BE180B">
            <w:pPr>
              <w:pStyle w:val="Tab-L"/>
              <w:spacing w:line="360" w:lineRule="auto"/>
            </w:pPr>
          </w:p>
        </w:tc>
      </w:tr>
      <w:tr w:rsidR="00D34FD3" w:rsidRPr="00C86F34" w14:paraId="7EC40920" w14:textId="77777777">
        <w:tc>
          <w:tcPr>
            <w:tcW w:w="429" w:type="dxa"/>
          </w:tcPr>
          <w:p w14:paraId="1A23F4CB" w14:textId="77777777" w:rsidR="00D34FD3" w:rsidRPr="00BC026B" w:rsidRDefault="00D34FD3" w:rsidP="00BE180B">
            <w:pPr>
              <w:pStyle w:val="Tab-C"/>
              <w:spacing w:line="360" w:lineRule="auto"/>
            </w:pPr>
            <w:r w:rsidRPr="00BC026B">
              <w:t>b)</w:t>
            </w:r>
          </w:p>
        </w:tc>
        <w:tc>
          <w:tcPr>
            <w:tcW w:w="3780" w:type="dxa"/>
          </w:tcPr>
          <w:p w14:paraId="7072D427" w14:textId="77777777" w:rsidR="00D34FD3" w:rsidRPr="00BC026B" w:rsidRDefault="00D34FD3" w:rsidP="00BE180B">
            <w:pPr>
              <w:pStyle w:val="Tab-L"/>
              <w:spacing w:line="360" w:lineRule="auto"/>
            </w:pPr>
            <w:r w:rsidRPr="00BC026B">
              <w:t>budynki, lokale i obiekty inżynierii lądowej</w:t>
            </w:r>
            <w:r w:rsidRPr="00BC026B">
              <w:br/>
              <w:t>i wodnej</w:t>
            </w:r>
          </w:p>
        </w:tc>
        <w:tc>
          <w:tcPr>
            <w:tcW w:w="900" w:type="dxa"/>
          </w:tcPr>
          <w:p w14:paraId="0041D628" w14:textId="77777777" w:rsidR="00D34FD3" w:rsidRPr="00BC026B" w:rsidRDefault="00D34FD3" w:rsidP="00BE180B">
            <w:pPr>
              <w:pStyle w:val="Tab-L"/>
              <w:spacing w:line="360" w:lineRule="auto"/>
            </w:pPr>
          </w:p>
        </w:tc>
        <w:tc>
          <w:tcPr>
            <w:tcW w:w="1080" w:type="dxa"/>
          </w:tcPr>
          <w:p w14:paraId="78C164EA" w14:textId="77777777" w:rsidR="00D34FD3" w:rsidRPr="00BC026B" w:rsidRDefault="00D34FD3" w:rsidP="00BE180B">
            <w:pPr>
              <w:pStyle w:val="Tab-L"/>
              <w:spacing w:line="360" w:lineRule="auto"/>
            </w:pPr>
          </w:p>
        </w:tc>
        <w:tc>
          <w:tcPr>
            <w:tcW w:w="1080" w:type="dxa"/>
          </w:tcPr>
          <w:p w14:paraId="2E49618B" w14:textId="77777777" w:rsidR="00D34FD3" w:rsidRPr="00BC026B" w:rsidRDefault="00D34FD3" w:rsidP="00BE180B">
            <w:pPr>
              <w:pStyle w:val="Tab-L"/>
              <w:spacing w:line="360" w:lineRule="auto"/>
            </w:pPr>
          </w:p>
        </w:tc>
        <w:tc>
          <w:tcPr>
            <w:tcW w:w="1442" w:type="dxa"/>
          </w:tcPr>
          <w:p w14:paraId="502FCF03" w14:textId="77777777" w:rsidR="00D34FD3" w:rsidRPr="00BC026B" w:rsidRDefault="00D34FD3" w:rsidP="00BE180B">
            <w:pPr>
              <w:pStyle w:val="Tab-L"/>
              <w:spacing w:line="360" w:lineRule="auto"/>
            </w:pPr>
          </w:p>
        </w:tc>
        <w:tc>
          <w:tcPr>
            <w:tcW w:w="1080" w:type="dxa"/>
          </w:tcPr>
          <w:p w14:paraId="552584CC" w14:textId="77777777" w:rsidR="00D34FD3" w:rsidRPr="00BC026B" w:rsidRDefault="00D34FD3" w:rsidP="00BE180B">
            <w:pPr>
              <w:pStyle w:val="Tab-L"/>
              <w:spacing w:line="360" w:lineRule="auto"/>
            </w:pPr>
          </w:p>
        </w:tc>
        <w:tc>
          <w:tcPr>
            <w:tcW w:w="1259" w:type="dxa"/>
          </w:tcPr>
          <w:p w14:paraId="1B6476BB" w14:textId="77777777" w:rsidR="00D34FD3" w:rsidRPr="00BC026B" w:rsidRDefault="00D34FD3" w:rsidP="00BE180B">
            <w:pPr>
              <w:pStyle w:val="Tab-L"/>
              <w:spacing w:line="360" w:lineRule="auto"/>
            </w:pPr>
          </w:p>
        </w:tc>
        <w:tc>
          <w:tcPr>
            <w:tcW w:w="1259" w:type="dxa"/>
          </w:tcPr>
          <w:p w14:paraId="782B97A2" w14:textId="77777777" w:rsidR="00D34FD3" w:rsidRPr="00BC026B" w:rsidRDefault="00D34FD3" w:rsidP="00BE180B">
            <w:pPr>
              <w:pStyle w:val="Tab-L"/>
              <w:spacing w:line="360" w:lineRule="auto"/>
            </w:pPr>
          </w:p>
        </w:tc>
        <w:tc>
          <w:tcPr>
            <w:tcW w:w="1262" w:type="dxa"/>
          </w:tcPr>
          <w:p w14:paraId="3B65086E" w14:textId="77777777" w:rsidR="00D34FD3" w:rsidRPr="00BC026B" w:rsidRDefault="00D34FD3" w:rsidP="00BE180B">
            <w:pPr>
              <w:pStyle w:val="Tab-L"/>
              <w:spacing w:line="360" w:lineRule="auto"/>
            </w:pPr>
          </w:p>
        </w:tc>
        <w:tc>
          <w:tcPr>
            <w:tcW w:w="1139" w:type="dxa"/>
          </w:tcPr>
          <w:p w14:paraId="2E013110" w14:textId="77777777" w:rsidR="00D34FD3" w:rsidRPr="00BC026B" w:rsidRDefault="00D34FD3" w:rsidP="00BE180B">
            <w:pPr>
              <w:pStyle w:val="Tab-L"/>
              <w:spacing w:line="360" w:lineRule="auto"/>
            </w:pPr>
          </w:p>
        </w:tc>
      </w:tr>
      <w:tr w:rsidR="00D34FD3" w:rsidRPr="00BC026B" w14:paraId="6915D9E2" w14:textId="77777777">
        <w:tc>
          <w:tcPr>
            <w:tcW w:w="429" w:type="dxa"/>
          </w:tcPr>
          <w:p w14:paraId="419F1A6B" w14:textId="77777777" w:rsidR="00D34FD3" w:rsidRPr="00BC026B" w:rsidRDefault="00D34FD3" w:rsidP="00BE180B">
            <w:pPr>
              <w:pStyle w:val="Tab-C"/>
              <w:spacing w:line="360" w:lineRule="auto"/>
            </w:pPr>
            <w:r w:rsidRPr="00BC026B">
              <w:t>c)</w:t>
            </w:r>
          </w:p>
        </w:tc>
        <w:tc>
          <w:tcPr>
            <w:tcW w:w="3780" w:type="dxa"/>
          </w:tcPr>
          <w:p w14:paraId="0FC55636" w14:textId="77777777" w:rsidR="00D34FD3" w:rsidRPr="00BC026B" w:rsidRDefault="00D34FD3" w:rsidP="00BE180B">
            <w:pPr>
              <w:pStyle w:val="Tab-L"/>
              <w:spacing w:line="360" w:lineRule="auto"/>
            </w:pPr>
            <w:r w:rsidRPr="00BC026B">
              <w:t>urządzenia techniczne i maszyny</w:t>
            </w:r>
          </w:p>
        </w:tc>
        <w:tc>
          <w:tcPr>
            <w:tcW w:w="900" w:type="dxa"/>
          </w:tcPr>
          <w:p w14:paraId="20891934" w14:textId="77777777" w:rsidR="00D34FD3" w:rsidRPr="00BC026B" w:rsidRDefault="00D34FD3" w:rsidP="00BE180B">
            <w:pPr>
              <w:pStyle w:val="Tab-L"/>
              <w:spacing w:line="360" w:lineRule="auto"/>
            </w:pPr>
          </w:p>
        </w:tc>
        <w:tc>
          <w:tcPr>
            <w:tcW w:w="1080" w:type="dxa"/>
          </w:tcPr>
          <w:p w14:paraId="4698B396" w14:textId="77777777" w:rsidR="00D34FD3" w:rsidRPr="00BC026B" w:rsidRDefault="00D34FD3" w:rsidP="00BE180B">
            <w:pPr>
              <w:pStyle w:val="Tab-L"/>
              <w:spacing w:line="360" w:lineRule="auto"/>
            </w:pPr>
          </w:p>
        </w:tc>
        <w:tc>
          <w:tcPr>
            <w:tcW w:w="1080" w:type="dxa"/>
          </w:tcPr>
          <w:p w14:paraId="6B2E5735" w14:textId="77777777" w:rsidR="00D34FD3" w:rsidRPr="00BC026B" w:rsidRDefault="00D34FD3" w:rsidP="00BE180B">
            <w:pPr>
              <w:pStyle w:val="Tab-L"/>
              <w:spacing w:line="360" w:lineRule="auto"/>
            </w:pPr>
          </w:p>
        </w:tc>
        <w:tc>
          <w:tcPr>
            <w:tcW w:w="1442" w:type="dxa"/>
          </w:tcPr>
          <w:p w14:paraId="6BD484A9" w14:textId="77777777" w:rsidR="00D34FD3" w:rsidRPr="00BC026B" w:rsidRDefault="00D34FD3" w:rsidP="00BE180B">
            <w:pPr>
              <w:pStyle w:val="Tab-L"/>
              <w:spacing w:line="360" w:lineRule="auto"/>
            </w:pPr>
          </w:p>
        </w:tc>
        <w:tc>
          <w:tcPr>
            <w:tcW w:w="1080" w:type="dxa"/>
          </w:tcPr>
          <w:p w14:paraId="52F243B3" w14:textId="77777777" w:rsidR="00D34FD3" w:rsidRPr="00BC026B" w:rsidRDefault="00D34FD3" w:rsidP="00BE180B">
            <w:pPr>
              <w:pStyle w:val="Tab-L"/>
              <w:spacing w:line="360" w:lineRule="auto"/>
            </w:pPr>
          </w:p>
        </w:tc>
        <w:tc>
          <w:tcPr>
            <w:tcW w:w="1259" w:type="dxa"/>
          </w:tcPr>
          <w:p w14:paraId="331C110E" w14:textId="77777777" w:rsidR="00D34FD3" w:rsidRPr="00BC026B" w:rsidRDefault="00D34FD3" w:rsidP="00BE180B">
            <w:pPr>
              <w:pStyle w:val="Tab-L"/>
              <w:spacing w:line="360" w:lineRule="auto"/>
            </w:pPr>
          </w:p>
        </w:tc>
        <w:tc>
          <w:tcPr>
            <w:tcW w:w="1259" w:type="dxa"/>
          </w:tcPr>
          <w:p w14:paraId="56C7168F" w14:textId="77777777" w:rsidR="00D34FD3" w:rsidRPr="00BC026B" w:rsidRDefault="00D34FD3" w:rsidP="00BE180B">
            <w:pPr>
              <w:pStyle w:val="Tab-L"/>
              <w:spacing w:line="360" w:lineRule="auto"/>
            </w:pPr>
          </w:p>
        </w:tc>
        <w:tc>
          <w:tcPr>
            <w:tcW w:w="1262" w:type="dxa"/>
          </w:tcPr>
          <w:p w14:paraId="2EB948F0" w14:textId="77777777" w:rsidR="00D34FD3" w:rsidRPr="00BC026B" w:rsidRDefault="00D34FD3" w:rsidP="00BE180B">
            <w:pPr>
              <w:pStyle w:val="Tab-L"/>
              <w:spacing w:line="360" w:lineRule="auto"/>
            </w:pPr>
          </w:p>
        </w:tc>
        <w:tc>
          <w:tcPr>
            <w:tcW w:w="1139" w:type="dxa"/>
          </w:tcPr>
          <w:p w14:paraId="152FE2A0" w14:textId="77777777" w:rsidR="00D34FD3" w:rsidRPr="00BC026B" w:rsidRDefault="00D34FD3" w:rsidP="00BE180B">
            <w:pPr>
              <w:pStyle w:val="Tab-L"/>
              <w:spacing w:line="360" w:lineRule="auto"/>
            </w:pPr>
          </w:p>
        </w:tc>
      </w:tr>
      <w:tr w:rsidR="00D34FD3" w:rsidRPr="00BC026B" w14:paraId="28EC808A" w14:textId="77777777">
        <w:tc>
          <w:tcPr>
            <w:tcW w:w="429" w:type="dxa"/>
          </w:tcPr>
          <w:p w14:paraId="06549111" w14:textId="77777777" w:rsidR="00D34FD3" w:rsidRPr="00BC026B" w:rsidRDefault="00D34FD3" w:rsidP="00BE180B">
            <w:pPr>
              <w:pStyle w:val="Tab-C"/>
              <w:spacing w:line="360" w:lineRule="auto"/>
            </w:pPr>
            <w:r w:rsidRPr="00BC026B">
              <w:t>d)</w:t>
            </w:r>
          </w:p>
        </w:tc>
        <w:tc>
          <w:tcPr>
            <w:tcW w:w="3780" w:type="dxa"/>
          </w:tcPr>
          <w:p w14:paraId="754DE41B" w14:textId="77777777" w:rsidR="00D34FD3" w:rsidRPr="00BC026B" w:rsidRDefault="00D34FD3" w:rsidP="00BE180B">
            <w:pPr>
              <w:pStyle w:val="Tab-L"/>
              <w:spacing w:line="360" w:lineRule="auto"/>
            </w:pPr>
            <w:r w:rsidRPr="00BC026B">
              <w:t>środki transportu</w:t>
            </w:r>
          </w:p>
        </w:tc>
        <w:tc>
          <w:tcPr>
            <w:tcW w:w="900" w:type="dxa"/>
          </w:tcPr>
          <w:p w14:paraId="4834E315" w14:textId="77777777" w:rsidR="00D34FD3" w:rsidRPr="00BC026B" w:rsidRDefault="00D34FD3" w:rsidP="00BE180B">
            <w:pPr>
              <w:pStyle w:val="Tab-L"/>
              <w:spacing w:line="360" w:lineRule="auto"/>
            </w:pPr>
          </w:p>
        </w:tc>
        <w:tc>
          <w:tcPr>
            <w:tcW w:w="1080" w:type="dxa"/>
          </w:tcPr>
          <w:p w14:paraId="2FF87F76" w14:textId="77777777" w:rsidR="00D34FD3" w:rsidRPr="00BC026B" w:rsidRDefault="00D34FD3" w:rsidP="00BE180B">
            <w:pPr>
              <w:pStyle w:val="Tab-L"/>
              <w:spacing w:line="360" w:lineRule="auto"/>
            </w:pPr>
          </w:p>
        </w:tc>
        <w:tc>
          <w:tcPr>
            <w:tcW w:w="1080" w:type="dxa"/>
          </w:tcPr>
          <w:p w14:paraId="6B3E9BBF" w14:textId="77777777" w:rsidR="00D34FD3" w:rsidRPr="00BC026B" w:rsidRDefault="00D34FD3" w:rsidP="00BE180B">
            <w:pPr>
              <w:pStyle w:val="Tab-L"/>
              <w:spacing w:line="360" w:lineRule="auto"/>
            </w:pPr>
          </w:p>
        </w:tc>
        <w:tc>
          <w:tcPr>
            <w:tcW w:w="1442" w:type="dxa"/>
          </w:tcPr>
          <w:p w14:paraId="5BE9CBF9" w14:textId="77777777" w:rsidR="00D34FD3" w:rsidRPr="00BC026B" w:rsidRDefault="00D34FD3" w:rsidP="00BE180B">
            <w:pPr>
              <w:pStyle w:val="Tab-L"/>
              <w:spacing w:line="360" w:lineRule="auto"/>
            </w:pPr>
          </w:p>
        </w:tc>
        <w:tc>
          <w:tcPr>
            <w:tcW w:w="1080" w:type="dxa"/>
          </w:tcPr>
          <w:p w14:paraId="3342E45A" w14:textId="77777777" w:rsidR="00D34FD3" w:rsidRPr="00BC026B" w:rsidRDefault="00D34FD3" w:rsidP="00BE180B">
            <w:pPr>
              <w:pStyle w:val="Tab-L"/>
              <w:spacing w:line="360" w:lineRule="auto"/>
            </w:pPr>
          </w:p>
        </w:tc>
        <w:tc>
          <w:tcPr>
            <w:tcW w:w="1259" w:type="dxa"/>
          </w:tcPr>
          <w:p w14:paraId="283F22D2" w14:textId="77777777" w:rsidR="00D34FD3" w:rsidRPr="00BC026B" w:rsidRDefault="00D34FD3" w:rsidP="00BE180B">
            <w:pPr>
              <w:pStyle w:val="Tab-L"/>
              <w:spacing w:line="360" w:lineRule="auto"/>
            </w:pPr>
          </w:p>
        </w:tc>
        <w:tc>
          <w:tcPr>
            <w:tcW w:w="1259" w:type="dxa"/>
          </w:tcPr>
          <w:p w14:paraId="192788C4" w14:textId="77777777" w:rsidR="00D34FD3" w:rsidRPr="00BC026B" w:rsidRDefault="00D34FD3" w:rsidP="00BE180B">
            <w:pPr>
              <w:pStyle w:val="Tab-L"/>
              <w:spacing w:line="360" w:lineRule="auto"/>
            </w:pPr>
          </w:p>
        </w:tc>
        <w:tc>
          <w:tcPr>
            <w:tcW w:w="1262" w:type="dxa"/>
          </w:tcPr>
          <w:p w14:paraId="1CB67CB4" w14:textId="77777777" w:rsidR="00D34FD3" w:rsidRPr="00BC026B" w:rsidRDefault="00D34FD3" w:rsidP="00BE180B">
            <w:pPr>
              <w:pStyle w:val="Tab-L"/>
              <w:spacing w:line="360" w:lineRule="auto"/>
            </w:pPr>
          </w:p>
        </w:tc>
        <w:tc>
          <w:tcPr>
            <w:tcW w:w="1139" w:type="dxa"/>
          </w:tcPr>
          <w:p w14:paraId="1FDAD365" w14:textId="77777777" w:rsidR="00D34FD3" w:rsidRPr="00BC026B" w:rsidRDefault="00D34FD3" w:rsidP="00BE180B">
            <w:pPr>
              <w:pStyle w:val="Tab-L"/>
              <w:spacing w:line="360" w:lineRule="auto"/>
            </w:pPr>
          </w:p>
        </w:tc>
      </w:tr>
      <w:tr w:rsidR="00D34FD3" w:rsidRPr="00BC026B" w14:paraId="09228AFF" w14:textId="77777777">
        <w:tc>
          <w:tcPr>
            <w:tcW w:w="429" w:type="dxa"/>
          </w:tcPr>
          <w:p w14:paraId="140C067A" w14:textId="77777777" w:rsidR="00D34FD3" w:rsidRPr="00BC026B" w:rsidRDefault="00D34FD3" w:rsidP="00BE180B">
            <w:pPr>
              <w:pStyle w:val="Tab-C"/>
              <w:spacing w:line="360" w:lineRule="auto"/>
            </w:pPr>
            <w:r w:rsidRPr="00BC026B">
              <w:lastRenderedPageBreak/>
              <w:t>e)</w:t>
            </w:r>
          </w:p>
        </w:tc>
        <w:tc>
          <w:tcPr>
            <w:tcW w:w="3780" w:type="dxa"/>
          </w:tcPr>
          <w:p w14:paraId="2C612FB8" w14:textId="77777777" w:rsidR="00D34FD3" w:rsidRPr="00BC026B" w:rsidRDefault="00D34FD3" w:rsidP="00BE180B">
            <w:pPr>
              <w:pStyle w:val="Tab-L"/>
              <w:spacing w:line="360" w:lineRule="auto"/>
            </w:pPr>
            <w:r w:rsidRPr="00BC026B">
              <w:t>inne środki trwałe</w:t>
            </w:r>
          </w:p>
        </w:tc>
        <w:tc>
          <w:tcPr>
            <w:tcW w:w="900" w:type="dxa"/>
          </w:tcPr>
          <w:p w14:paraId="27705E91" w14:textId="77777777" w:rsidR="00D34FD3" w:rsidRPr="00BC026B" w:rsidRDefault="00D34FD3" w:rsidP="00BE180B">
            <w:pPr>
              <w:pStyle w:val="Tab-L"/>
              <w:spacing w:line="360" w:lineRule="auto"/>
            </w:pPr>
          </w:p>
        </w:tc>
        <w:tc>
          <w:tcPr>
            <w:tcW w:w="1080" w:type="dxa"/>
          </w:tcPr>
          <w:p w14:paraId="1CE8A769" w14:textId="77777777" w:rsidR="00D34FD3" w:rsidRPr="00BC026B" w:rsidRDefault="00D34FD3" w:rsidP="00BE180B">
            <w:pPr>
              <w:pStyle w:val="Tab-L"/>
              <w:spacing w:line="360" w:lineRule="auto"/>
            </w:pPr>
          </w:p>
        </w:tc>
        <w:tc>
          <w:tcPr>
            <w:tcW w:w="1080" w:type="dxa"/>
          </w:tcPr>
          <w:p w14:paraId="246B2C9B" w14:textId="77777777" w:rsidR="00D34FD3" w:rsidRPr="00BC026B" w:rsidRDefault="00D34FD3" w:rsidP="00BE180B">
            <w:pPr>
              <w:pStyle w:val="Tab-L"/>
              <w:spacing w:line="360" w:lineRule="auto"/>
            </w:pPr>
          </w:p>
        </w:tc>
        <w:tc>
          <w:tcPr>
            <w:tcW w:w="1442" w:type="dxa"/>
          </w:tcPr>
          <w:p w14:paraId="3E9AF865" w14:textId="77777777" w:rsidR="00D34FD3" w:rsidRPr="00BC026B" w:rsidRDefault="00D34FD3" w:rsidP="00BE180B">
            <w:pPr>
              <w:pStyle w:val="Tab-L"/>
              <w:spacing w:line="360" w:lineRule="auto"/>
            </w:pPr>
          </w:p>
        </w:tc>
        <w:tc>
          <w:tcPr>
            <w:tcW w:w="1080" w:type="dxa"/>
          </w:tcPr>
          <w:p w14:paraId="5A381C79" w14:textId="77777777" w:rsidR="00D34FD3" w:rsidRPr="00BC026B" w:rsidRDefault="00D34FD3" w:rsidP="00BE180B">
            <w:pPr>
              <w:pStyle w:val="Tab-L"/>
              <w:spacing w:line="360" w:lineRule="auto"/>
            </w:pPr>
          </w:p>
        </w:tc>
        <w:tc>
          <w:tcPr>
            <w:tcW w:w="1259" w:type="dxa"/>
          </w:tcPr>
          <w:p w14:paraId="35A9295F" w14:textId="77777777" w:rsidR="00D34FD3" w:rsidRPr="00BC026B" w:rsidRDefault="00D34FD3" w:rsidP="00BE180B">
            <w:pPr>
              <w:pStyle w:val="Tab-L"/>
              <w:spacing w:line="360" w:lineRule="auto"/>
            </w:pPr>
          </w:p>
        </w:tc>
        <w:tc>
          <w:tcPr>
            <w:tcW w:w="1259" w:type="dxa"/>
          </w:tcPr>
          <w:p w14:paraId="35A4EC11" w14:textId="77777777" w:rsidR="00D34FD3" w:rsidRPr="00BC026B" w:rsidRDefault="00D34FD3" w:rsidP="00BE180B">
            <w:pPr>
              <w:pStyle w:val="Tab-L"/>
              <w:spacing w:line="360" w:lineRule="auto"/>
            </w:pPr>
          </w:p>
        </w:tc>
        <w:tc>
          <w:tcPr>
            <w:tcW w:w="1262" w:type="dxa"/>
          </w:tcPr>
          <w:p w14:paraId="130117C1" w14:textId="77777777" w:rsidR="00D34FD3" w:rsidRPr="00BC026B" w:rsidRDefault="00D34FD3" w:rsidP="00BE180B">
            <w:pPr>
              <w:pStyle w:val="Tab-L"/>
              <w:spacing w:line="360" w:lineRule="auto"/>
            </w:pPr>
          </w:p>
        </w:tc>
        <w:tc>
          <w:tcPr>
            <w:tcW w:w="1139" w:type="dxa"/>
          </w:tcPr>
          <w:p w14:paraId="2BF8F6D8" w14:textId="77777777" w:rsidR="00D34FD3" w:rsidRPr="00BC026B" w:rsidRDefault="00D34FD3" w:rsidP="00BE180B">
            <w:pPr>
              <w:pStyle w:val="Tab-L"/>
              <w:spacing w:line="360" w:lineRule="auto"/>
            </w:pPr>
          </w:p>
        </w:tc>
      </w:tr>
      <w:tr w:rsidR="00D34FD3" w:rsidRPr="00BC026B" w14:paraId="4EA71D13" w14:textId="77777777">
        <w:tc>
          <w:tcPr>
            <w:tcW w:w="429" w:type="dxa"/>
          </w:tcPr>
          <w:p w14:paraId="0D3B19E7" w14:textId="77777777" w:rsidR="00D34FD3" w:rsidRPr="00BC026B" w:rsidRDefault="00D34FD3" w:rsidP="00BE180B">
            <w:pPr>
              <w:pStyle w:val="Tab-C"/>
              <w:spacing w:line="360" w:lineRule="auto"/>
              <w:rPr>
                <w:b/>
              </w:rPr>
            </w:pPr>
            <w:r w:rsidRPr="00BC026B">
              <w:rPr>
                <w:b/>
              </w:rPr>
              <w:t>3.</w:t>
            </w:r>
          </w:p>
        </w:tc>
        <w:tc>
          <w:tcPr>
            <w:tcW w:w="3780" w:type="dxa"/>
          </w:tcPr>
          <w:p w14:paraId="2F5D6E6A" w14:textId="77777777" w:rsidR="00D34FD3" w:rsidRPr="00BC026B" w:rsidRDefault="00D34FD3" w:rsidP="00BE180B">
            <w:pPr>
              <w:pStyle w:val="Tab-L"/>
              <w:spacing w:line="360" w:lineRule="auto"/>
            </w:pPr>
            <w:r w:rsidRPr="00BC026B">
              <w:t>Środki trwałe w budowie</w:t>
            </w:r>
          </w:p>
        </w:tc>
        <w:tc>
          <w:tcPr>
            <w:tcW w:w="900" w:type="dxa"/>
          </w:tcPr>
          <w:p w14:paraId="2E619487" w14:textId="77777777" w:rsidR="00D34FD3" w:rsidRPr="00BC026B" w:rsidRDefault="00D34FD3" w:rsidP="00BE180B">
            <w:pPr>
              <w:pStyle w:val="Tab-L"/>
              <w:spacing w:line="360" w:lineRule="auto"/>
            </w:pPr>
          </w:p>
        </w:tc>
        <w:tc>
          <w:tcPr>
            <w:tcW w:w="1080" w:type="dxa"/>
          </w:tcPr>
          <w:p w14:paraId="708BC579" w14:textId="77777777" w:rsidR="00D34FD3" w:rsidRPr="00BC026B" w:rsidRDefault="00D34FD3" w:rsidP="00BE180B">
            <w:pPr>
              <w:pStyle w:val="Tab-L"/>
              <w:spacing w:line="360" w:lineRule="auto"/>
            </w:pPr>
          </w:p>
        </w:tc>
        <w:tc>
          <w:tcPr>
            <w:tcW w:w="1080" w:type="dxa"/>
          </w:tcPr>
          <w:p w14:paraId="3D23A945" w14:textId="77777777" w:rsidR="00D34FD3" w:rsidRPr="00BC026B" w:rsidRDefault="00D34FD3" w:rsidP="00BE180B">
            <w:pPr>
              <w:pStyle w:val="Tab-L"/>
              <w:spacing w:line="360" w:lineRule="auto"/>
            </w:pPr>
          </w:p>
        </w:tc>
        <w:tc>
          <w:tcPr>
            <w:tcW w:w="1442" w:type="dxa"/>
          </w:tcPr>
          <w:p w14:paraId="1C218EB7" w14:textId="77777777" w:rsidR="00D34FD3" w:rsidRPr="00BC026B" w:rsidRDefault="00D34FD3" w:rsidP="00BE180B">
            <w:pPr>
              <w:pStyle w:val="Tab-L"/>
              <w:spacing w:line="360" w:lineRule="auto"/>
            </w:pPr>
          </w:p>
        </w:tc>
        <w:tc>
          <w:tcPr>
            <w:tcW w:w="1080" w:type="dxa"/>
          </w:tcPr>
          <w:p w14:paraId="4E6CC35E" w14:textId="77777777" w:rsidR="00D34FD3" w:rsidRPr="00BC026B" w:rsidRDefault="00D34FD3" w:rsidP="00BE180B">
            <w:pPr>
              <w:pStyle w:val="Tab-L"/>
              <w:spacing w:line="360" w:lineRule="auto"/>
            </w:pPr>
          </w:p>
        </w:tc>
        <w:tc>
          <w:tcPr>
            <w:tcW w:w="1259" w:type="dxa"/>
          </w:tcPr>
          <w:p w14:paraId="3D8FD287" w14:textId="77777777" w:rsidR="00D34FD3" w:rsidRPr="00BC026B" w:rsidRDefault="00D34FD3" w:rsidP="00BE180B">
            <w:pPr>
              <w:pStyle w:val="Tab-L"/>
              <w:spacing w:line="360" w:lineRule="auto"/>
            </w:pPr>
          </w:p>
        </w:tc>
        <w:tc>
          <w:tcPr>
            <w:tcW w:w="1259" w:type="dxa"/>
          </w:tcPr>
          <w:p w14:paraId="518C55AA" w14:textId="77777777" w:rsidR="00D34FD3" w:rsidRPr="00BC026B" w:rsidRDefault="00D34FD3" w:rsidP="00BE180B">
            <w:pPr>
              <w:pStyle w:val="Tab-L"/>
              <w:spacing w:line="360" w:lineRule="auto"/>
            </w:pPr>
          </w:p>
        </w:tc>
        <w:tc>
          <w:tcPr>
            <w:tcW w:w="1262" w:type="dxa"/>
          </w:tcPr>
          <w:p w14:paraId="0FBF45AF" w14:textId="77777777" w:rsidR="00D34FD3" w:rsidRPr="00BC026B" w:rsidRDefault="00D34FD3" w:rsidP="00BE180B">
            <w:pPr>
              <w:pStyle w:val="Tab-L"/>
              <w:spacing w:line="360" w:lineRule="auto"/>
            </w:pPr>
          </w:p>
        </w:tc>
        <w:tc>
          <w:tcPr>
            <w:tcW w:w="1139" w:type="dxa"/>
          </w:tcPr>
          <w:p w14:paraId="37E105C5" w14:textId="77777777" w:rsidR="00D34FD3" w:rsidRPr="00BC026B" w:rsidRDefault="00D34FD3" w:rsidP="00BE180B">
            <w:pPr>
              <w:pStyle w:val="Tab-L"/>
              <w:spacing w:line="360" w:lineRule="auto"/>
            </w:pPr>
          </w:p>
        </w:tc>
      </w:tr>
      <w:tr w:rsidR="00D34FD3" w:rsidRPr="00C86F34" w14:paraId="78ACC31D" w14:textId="77777777">
        <w:tc>
          <w:tcPr>
            <w:tcW w:w="429" w:type="dxa"/>
          </w:tcPr>
          <w:p w14:paraId="7C1338D1" w14:textId="77777777" w:rsidR="00D34FD3" w:rsidRPr="00BC026B" w:rsidRDefault="00D34FD3" w:rsidP="00BE180B">
            <w:pPr>
              <w:pStyle w:val="Tab-C"/>
              <w:spacing w:line="360" w:lineRule="auto"/>
              <w:rPr>
                <w:b/>
              </w:rPr>
            </w:pPr>
            <w:r w:rsidRPr="00BC026B">
              <w:rPr>
                <w:b/>
              </w:rPr>
              <w:t>4.</w:t>
            </w:r>
          </w:p>
        </w:tc>
        <w:tc>
          <w:tcPr>
            <w:tcW w:w="3780" w:type="dxa"/>
          </w:tcPr>
          <w:p w14:paraId="08779EBE" w14:textId="77777777" w:rsidR="00D34FD3" w:rsidRPr="00BC026B" w:rsidRDefault="00D34FD3" w:rsidP="00BE180B">
            <w:pPr>
              <w:pStyle w:val="Tab-L"/>
              <w:spacing w:line="360" w:lineRule="auto"/>
            </w:pPr>
            <w:r w:rsidRPr="00BC026B">
              <w:t>Zaliczki na środki trwałe w budowie</w:t>
            </w:r>
          </w:p>
        </w:tc>
        <w:tc>
          <w:tcPr>
            <w:tcW w:w="900" w:type="dxa"/>
          </w:tcPr>
          <w:p w14:paraId="70119964" w14:textId="77777777" w:rsidR="00D34FD3" w:rsidRPr="00BC026B" w:rsidRDefault="00D34FD3" w:rsidP="00BE180B">
            <w:pPr>
              <w:pStyle w:val="Tab-L"/>
              <w:spacing w:line="360" w:lineRule="auto"/>
            </w:pPr>
          </w:p>
        </w:tc>
        <w:tc>
          <w:tcPr>
            <w:tcW w:w="1080" w:type="dxa"/>
          </w:tcPr>
          <w:p w14:paraId="6E367E45" w14:textId="77777777" w:rsidR="00D34FD3" w:rsidRPr="00BC026B" w:rsidRDefault="00D34FD3" w:rsidP="00BE180B">
            <w:pPr>
              <w:pStyle w:val="Tab-L"/>
              <w:spacing w:line="360" w:lineRule="auto"/>
            </w:pPr>
          </w:p>
        </w:tc>
        <w:tc>
          <w:tcPr>
            <w:tcW w:w="1080" w:type="dxa"/>
          </w:tcPr>
          <w:p w14:paraId="3B972177" w14:textId="77777777" w:rsidR="00D34FD3" w:rsidRPr="00BC026B" w:rsidRDefault="00D34FD3" w:rsidP="00BE180B">
            <w:pPr>
              <w:pStyle w:val="Tab-L"/>
              <w:spacing w:line="360" w:lineRule="auto"/>
            </w:pPr>
          </w:p>
        </w:tc>
        <w:tc>
          <w:tcPr>
            <w:tcW w:w="1442" w:type="dxa"/>
          </w:tcPr>
          <w:p w14:paraId="2FEBAA92" w14:textId="77777777" w:rsidR="00D34FD3" w:rsidRPr="00BC026B" w:rsidRDefault="00D34FD3" w:rsidP="00BE180B">
            <w:pPr>
              <w:pStyle w:val="Tab-L"/>
              <w:spacing w:line="360" w:lineRule="auto"/>
            </w:pPr>
          </w:p>
        </w:tc>
        <w:tc>
          <w:tcPr>
            <w:tcW w:w="1080" w:type="dxa"/>
          </w:tcPr>
          <w:p w14:paraId="7EFB82CB" w14:textId="77777777" w:rsidR="00D34FD3" w:rsidRPr="00BC026B" w:rsidRDefault="00D34FD3" w:rsidP="00BE180B">
            <w:pPr>
              <w:pStyle w:val="Tab-L"/>
              <w:spacing w:line="360" w:lineRule="auto"/>
            </w:pPr>
          </w:p>
        </w:tc>
        <w:tc>
          <w:tcPr>
            <w:tcW w:w="1259" w:type="dxa"/>
          </w:tcPr>
          <w:p w14:paraId="11D5AB32" w14:textId="77777777" w:rsidR="00D34FD3" w:rsidRPr="00BC026B" w:rsidRDefault="00D34FD3" w:rsidP="00BE180B">
            <w:pPr>
              <w:pStyle w:val="Tab-L"/>
              <w:spacing w:line="360" w:lineRule="auto"/>
            </w:pPr>
          </w:p>
        </w:tc>
        <w:tc>
          <w:tcPr>
            <w:tcW w:w="1259" w:type="dxa"/>
          </w:tcPr>
          <w:p w14:paraId="4D1563F9" w14:textId="77777777" w:rsidR="00D34FD3" w:rsidRPr="00BC026B" w:rsidRDefault="00D34FD3" w:rsidP="00BE180B">
            <w:pPr>
              <w:pStyle w:val="Tab-L"/>
              <w:spacing w:line="360" w:lineRule="auto"/>
            </w:pPr>
          </w:p>
        </w:tc>
        <w:tc>
          <w:tcPr>
            <w:tcW w:w="1262" w:type="dxa"/>
          </w:tcPr>
          <w:p w14:paraId="48A913E2" w14:textId="77777777" w:rsidR="00D34FD3" w:rsidRPr="00BC026B" w:rsidRDefault="00D34FD3" w:rsidP="00BE180B">
            <w:pPr>
              <w:pStyle w:val="Tab-L"/>
              <w:spacing w:line="360" w:lineRule="auto"/>
            </w:pPr>
          </w:p>
        </w:tc>
        <w:tc>
          <w:tcPr>
            <w:tcW w:w="1139" w:type="dxa"/>
          </w:tcPr>
          <w:p w14:paraId="196CA96F" w14:textId="77777777" w:rsidR="00D34FD3" w:rsidRPr="00BC026B" w:rsidRDefault="00D34FD3" w:rsidP="00BE180B">
            <w:pPr>
              <w:pStyle w:val="Tab-L"/>
              <w:spacing w:line="360" w:lineRule="auto"/>
            </w:pPr>
          </w:p>
        </w:tc>
      </w:tr>
      <w:tr w:rsidR="00D34FD3" w:rsidRPr="00C86F34" w14:paraId="54CB876C" w14:textId="77777777">
        <w:tc>
          <w:tcPr>
            <w:tcW w:w="429" w:type="dxa"/>
          </w:tcPr>
          <w:p w14:paraId="16C62DCB" w14:textId="77777777" w:rsidR="00D34FD3" w:rsidRPr="00BC026B" w:rsidRDefault="00D34FD3" w:rsidP="00BE180B">
            <w:pPr>
              <w:pStyle w:val="Tab-C"/>
              <w:spacing w:line="360" w:lineRule="auto"/>
              <w:rPr>
                <w:b/>
              </w:rPr>
            </w:pPr>
            <w:r w:rsidRPr="00BC026B">
              <w:rPr>
                <w:b/>
              </w:rPr>
              <w:t>5.</w:t>
            </w:r>
          </w:p>
        </w:tc>
        <w:tc>
          <w:tcPr>
            <w:tcW w:w="3780" w:type="dxa"/>
          </w:tcPr>
          <w:p w14:paraId="4BD77AC5" w14:textId="77777777" w:rsidR="00D34FD3" w:rsidRPr="00BC026B" w:rsidRDefault="00D34FD3" w:rsidP="00BE180B">
            <w:pPr>
              <w:pStyle w:val="Tab-L"/>
              <w:spacing w:line="360" w:lineRule="auto"/>
            </w:pPr>
            <w:r w:rsidRPr="00BC026B">
              <w:t>Nieruchomości niewyceniane według cen rynkowych lub w wartości godziwej</w:t>
            </w:r>
          </w:p>
        </w:tc>
        <w:tc>
          <w:tcPr>
            <w:tcW w:w="900" w:type="dxa"/>
          </w:tcPr>
          <w:p w14:paraId="248DAFFC" w14:textId="77777777" w:rsidR="00D34FD3" w:rsidRPr="00BC026B" w:rsidRDefault="00D34FD3" w:rsidP="00BE180B">
            <w:pPr>
              <w:pStyle w:val="Tab-L"/>
              <w:spacing w:line="360" w:lineRule="auto"/>
            </w:pPr>
          </w:p>
        </w:tc>
        <w:tc>
          <w:tcPr>
            <w:tcW w:w="1080" w:type="dxa"/>
          </w:tcPr>
          <w:p w14:paraId="6AA516E8" w14:textId="77777777" w:rsidR="00D34FD3" w:rsidRPr="00BC026B" w:rsidRDefault="00D34FD3" w:rsidP="00BE180B">
            <w:pPr>
              <w:pStyle w:val="Tab-L"/>
              <w:spacing w:line="360" w:lineRule="auto"/>
            </w:pPr>
          </w:p>
        </w:tc>
        <w:tc>
          <w:tcPr>
            <w:tcW w:w="1080" w:type="dxa"/>
          </w:tcPr>
          <w:p w14:paraId="5A6CC39B" w14:textId="77777777" w:rsidR="00D34FD3" w:rsidRPr="00BC026B" w:rsidRDefault="00D34FD3" w:rsidP="00BE180B">
            <w:pPr>
              <w:pStyle w:val="Tab-L"/>
              <w:spacing w:line="360" w:lineRule="auto"/>
            </w:pPr>
          </w:p>
        </w:tc>
        <w:tc>
          <w:tcPr>
            <w:tcW w:w="1442" w:type="dxa"/>
          </w:tcPr>
          <w:p w14:paraId="1998FEC8" w14:textId="77777777" w:rsidR="00D34FD3" w:rsidRPr="00BC026B" w:rsidRDefault="00D34FD3" w:rsidP="00BE180B">
            <w:pPr>
              <w:pStyle w:val="Tab-L"/>
              <w:spacing w:line="360" w:lineRule="auto"/>
            </w:pPr>
          </w:p>
        </w:tc>
        <w:tc>
          <w:tcPr>
            <w:tcW w:w="1080" w:type="dxa"/>
          </w:tcPr>
          <w:p w14:paraId="1D730098" w14:textId="77777777" w:rsidR="00D34FD3" w:rsidRPr="00BC026B" w:rsidRDefault="00D34FD3" w:rsidP="00BE180B">
            <w:pPr>
              <w:pStyle w:val="Tab-L"/>
              <w:spacing w:line="360" w:lineRule="auto"/>
            </w:pPr>
          </w:p>
        </w:tc>
        <w:tc>
          <w:tcPr>
            <w:tcW w:w="1259" w:type="dxa"/>
          </w:tcPr>
          <w:p w14:paraId="5FEA9B10" w14:textId="77777777" w:rsidR="00D34FD3" w:rsidRPr="00BC026B" w:rsidRDefault="00D34FD3" w:rsidP="00BE180B">
            <w:pPr>
              <w:pStyle w:val="Tab-L"/>
              <w:spacing w:line="360" w:lineRule="auto"/>
            </w:pPr>
          </w:p>
        </w:tc>
        <w:tc>
          <w:tcPr>
            <w:tcW w:w="1259" w:type="dxa"/>
          </w:tcPr>
          <w:p w14:paraId="464B9878" w14:textId="77777777" w:rsidR="00D34FD3" w:rsidRPr="00BC026B" w:rsidRDefault="00D34FD3" w:rsidP="00BE180B">
            <w:pPr>
              <w:pStyle w:val="Tab-L"/>
              <w:spacing w:line="360" w:lineRule="auto"/>
            </w:pPr>
          </w:p>
        </w:tc>
        <w:tc>
          <w:tcPr>
            <w:tcW w:w="1262" w:type="dxa"/>
          </w:tcPr>
          <w:p w14:paraId="5D24FD66" w14:textId="77777777" w:rsidR="00D34FD3" w:rsidRPr="00BC026B" w:rsidRDefault="00D34FD3" w:rsidP="00BE180B">
            <w:pPr>
              <w:pStyle w:val="Tab-L"/>
              <w:spacing w:line="360" w:lineRule="auto"/>
            </w:pPr>
          </w:p>
        </w:tc>
        <w:tc>
          <w:tcPr>
            <w:tcW w:w="1139" w:type="dxa"/>
          </w:tcPr>
          <w:p w14:paraId="6F1A08AB" w14:textId="77777777" w:rsidR="00D34FD3" w:rsidRPr="00BC026B" w:rsidRDefault="00D34FD3" w:rsidP="00BE180B">
            <w:pPr>
              <w:pStyle w:val="Tab-L"/>
              <w:spacing w:line="360" w:lineRule="auto"/>
            </w:pPr>
          </w:p>
        </w:tc>
      </w:tr>
    </w:tbl>
    <w:p w14:paraId="1F172B74" w14:textId="77777777" w:rsidR="00D34FD3" w:rsidRPr="00BC026B" w:rsidRDefault="00D34FD3" w:rsidP="00BE180B">
      <w:pPr>
        <w:pStyle w:val="Rozdzial-3"/>
        <w:spacing w:line="360" w:lineRule="auto"/>
        <w:rPr>
          <w:rFonts w:ascii="Times New Roman" w:hAnsi="Times New Roman"/>
        </w:rPr>
      </w:pPr>
      <w:r w:rsidRPr="00BC026B">
        <w:rPr>
          <w:rFonts w:ascii="Times New Roman" w:hAnsi="Times New Roman"/>
        </w:rPr>
        <w:t>Umorzenie</w:t>
      </w:r>
      <w:r w:rsidR="00C566E3" w:rsidRPr="00BC026B">
        <w:rPr>
          <w:rFonts w:ascii="Times New Roman" w:hAnsi="Times New Roman"/>
        </w:rPr>
        <w:t xml:space="preserve"> (zakumulowana amortyzacja)</w:t>
      </w:r>
    </w:p>
    <w:p w14:paraId="56EAC639"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
        <w:gridCol w:w="2886"/>
        <w:gridCol w:w="1134"/>
        <w:gridCol w:w="1134"/>
        <w:gridCol w:w="974"/>
        <w:gridCol w:w="1260"/>
        <w:gridCol w:w="1260"/>
        <w:gridCol w:w="1080"/>
        <w:gridCol w:w="1158"/>
        <w:gridCol w:w="1134"/>
        <w:gridCol w:w="1134"/>
        <w:gridCol w:w="1134"/>
      </w:tblGrid>
      <w:tr w:rsidR="00D34FD3" w:rsidRPr="00BC026B" w14:paraId="146B4C88" w14:textId="77777777">
        <w:trPr>
          <w:cantSplit/>
        </w:trPr>
        <w:tc>
          <w:tcPr>
            <w:tcW w:w="422" w:type="dxa"/>
            <w:vMerge w:val="restart"/>
            <w:shd w:val="clear" w:color="auto" w:fill="FFFFFF"/>
            <w:vAlign w:val="center"/>
          </w:tcPr>
          <w:p w14:paraId="07C364AF" w14:textId="77777777" w:rsidR="00D34FD3" w:rsidRPr="00BC026B" w:rsidRDefault="00D34FD3" w:rsidP="00BE180B">
            <w:pPr>
              <w:pStyle w:val="Tab-T"/>
              <w:spacing w:line="360" w:lineRule="auto"/>
            </w:pPr>
            <w:r w:rsidRPr="00BC026B">
              <w:t>Lp.</w:t>
            </w:r>
          </w:p>
        </w:tc>
        <w:tc>
          <w:tcPr>
            <w:tcW w:w="2886" w:type="dxa"/>
            <w:vMerge w:val="restart"/>
            <w:shd w:val="clear" w:color="auto" w:fill="FFFFFF"/>
            <w:vAlign w:val="center"/>
          </w:tcPr>
          <w:p w14:paraId="6DFA373B" w14:textId="77777777" w:rsidR="00D34FD3" w:rsidRPr="00BC026B" w:rsidRDefault="00D34FD3" w:rsidP="00BE180B">
            <w:pPr>
              <w:pStyle w:val="Tab-T"/>
              <w:spacing w:line="360" w:lineRule="auto"/>
            </w:pPr>
            <w:r w:rsidRPr="00BC026B">
              <w:t>Określenie grupy składników majątku trwałego</w:t>
            </w:r>
          </w:p>
        </w:tc>
        <w:tc>
          <w:tcPr>
            <w:tcW w:w="1134" w:type="dxa"/>
            <w:vMerge w:val="restart"/>
            <w:shd w:val="clear" w:color="auto" w:fill="FFFFFF"/>
            <w:vAlign w:val="center"/>
          </w:tcPr>
          <w:p w14:paraId="3325D256" w14:textId="77777777" w:rsidR="00D34FD3" w:rsidRPr="00BC026B" w:rsidRDefault="00D34FD3" w:rsidP="00BE180B">
            <w:pPr>
              <w:pStyle w:val="Tab-T"/>
              <w:spacing w:line="360" w:lineRule="auto"/>
            </w:pPr>
            <w:r w:rsidRPr="00BC026B">
              <w:t>Stan na  początek roku obrotowego</w:t>
            </w:r>
          </w:p>
        </w:tc>
        <w:tc>
          <w:tcPr>
            <w:tcW w:w="3368" w:type="dxa"/>
            <w:gridSpan w:val="3"/>
            <w:tcBorders>
              <w:bottom w:val="single" w:sz="4" w:space="0" w:color="auto"/>
            </w:tcBorders>
            <w:shd w:val="clear" w:color="auto" w:fill="FFFFFF"/>
            <w:vAlign w:val="center"/>
          </w:tcPr>
          <w:p w14:paraId="4D03097A" w14:textId="77777777" w:rsidR="00D34FD3" w:rsidRPr="00BC026B" w:rsidRDefault="00D34FD3" w:rsidP="00BE180B">
            <w:pPr>
              <w:pStyle w:val="Tab-T"/>
              <w:spacing w:line="360" w:lineRule="auto"/>
            </w:pPr>
            <w:r w:rsidRPr="00BC026B">
              <w:t>Zwiększenia</w:t>
            </w:r>
          </w:p>
        </w:tc>
        <w:tc>
          <w:tcPr>
            <w:tcW w:w="3498" w:type="dxa"/>
            <w:gridSpan w:val="3"/>
            <w:tcBorders>
              <w:bottom w:val="single" w:sz="4" w:space="0" w:color="auto"/>
            </w:tcBorders>
            <w:shd w:val="clear" w:color="auto" w:fill="FFFFFF"/>
            <w:vAlign w:val="center"/>
          </w:tcPr>
          <w:p w14:paraId="088F7E2B" w14:textId="77777777" w:rsidR="00D34FD3" w:rsidRPr="00BC026B" w:rsidRDefault="00D34FD3" w:rsidP="00BE180B">
            <w:pPr>
              <w:pStyle w:val="Tab-T"/>
              <w:spacing w:line="360" w:lineRule="auto"/>
            </w:pPr>
            <w:r w:rsidRPr="00BC026B">
              <w:t>Zmniejszenia</w:t>
            </w:r>
          </w:p>
        </w:tc>
        <w:tc>
          <w:tcPr>
            <w:tcW w:w="1134" w:type="dxa"/>
            <w:vMerge w:val="restart"/>
            <w:shd w:val="clear" w:color="auto" w:fill="FFFFFF"/>
            <w:vAlign w:val="center"/>
          </w:tcPr>
          <w:p w14:paraId="03E7D9DE" w14:textId="77777777" w:rsidR="00D34FD3" w:rsidRPr="00BC026B" w:rsidRDefault="00D34FD3" w:rsidP="00BE180B">
            <w:pPr>
              <w:pStyle w:val="Tab-T"/>
              <w:spacing w:line="360" w:lineRule="auto"/>
            </w:pPr>
            <w:r w:rsidRPr="00BC026B">
              <w:t>Stan na koniec roku obrotowego</w:t>
            </w:r>
          </w:p>
        </w:tc>
        <w:tc>
          <w:tcPr>
            <w:tcW w:w="1134" w:type="dxa"/>
            <w:vMerge w:val="restart"/>
            <w:shd w:val="clear" w:color="auto" w:fill="FFFFFF"/>
            <w:vAlign w:val="center"/>
          </w:tcPr>
          <w:p w14:paraId="709DCD7F" w14:textId="77777777" w:rsidR="00D34FD3" w:rsidRPr="00BC026B" w:rsidRDefault="00D34FD3" w:rsidP="00BE180B">
            <w:pPr>
              <w:pStyle w:val="Tab-T"/>
              <w:spacing w:line="360" w:lineRule="auto"/>
            </w:pPr>
            <w:r w:rsidRPr="00BC026B">
              <w:t>Wartość netto ogółem</w:t>
            </w:r>
          </w:p>
        </w:tc>
        <w:tc>
          <w:tcPr>
            <w:tcW w:w="1134" w:type="dxa"/>
            <w:vMerge w:val="restart"/>
            <w:shd w:val="clear" w:color="auto" w:fill="FFFFFF"/>
            <w:vAlign w:val="center"/>
          </w:tcPr>
          <w:p w14:paraId="70E175A6" w14:textId="77777777" w:rsidR="00D34FD3" w:rsidRPr="00BC026B" w:rsidRDefault="00D34FD3" w:rsidP="00BE180B">
            <w:pPr>
              <w:pStyle w:val="Tab-T"/>
              <w:spacing w:line="360" w:lineRule="auto"/>
            </w:pPr>
            <w:r w:rsidRPr="00BC026B">
              <w:t>Wpływy</w:t>
            </w:r>
            <w:r w:rsidRPr="00BC026B">
              <w:br/>
              <w:t>z tytułu sprzedaży</w:t>
            </w:r>
          </w:p>
        </w:tc>
      </w:tr>
      <w:tr w:rsidR="00D34FD3" w:rsidRPr="00BC026B" w14:paraId="19A94A8D" w14:textId="77777777">
        <w:trPr>
          <w:cantSplit/>
        </w:trPr>
        <w:tc>
          <w:tcPr>
            <w:tcW w:w="422" w:type="dxa"/>
            <w:vMerge/>
            <w:vAlign w:val="center"/>
          </w:tcPr>
          <w:p w14:paraId="7363AE2F" w14:textId="77777777" w:rsidR="00D34FD3" w:rsidRPr="00BC026B" w:rsidRDefault="00D34FD3" w:rsidP="00BE180B">
            <w:pPr>
              <w:pStyle w:val="Tab-L"/>
              <w:spacing w:line="360" w:lineRule="auto"/>
            </w:pPr>
          </w:p>
        </w:tc>
        <w:tc>
          <w:tcPr>
            <w:tcW w:w="2886" w:type="dxa"/>
            <w:vMerge/>
            <w:vAlign w:val="center"/>
          </w:tcPr>
          <w:p w14:paraId="521E246E" w14:textId="77777777" w:rsidR="00D34FD3" w:rsidRPr="00BC026B" w:rsidRDefault="00D34FD3" w:rsidP="00BE180B">
            <w:pPr>
              <w:pStyle w:val="Tab-L"/>
              <w:spacing w:line="360" w:lineRule="auto"/>
            </w:pPr>
          </w:p>
        </w:tc>
        <w:tc>
          <w:tcPr>
            <w:tcW w:w="1134" w:type="dxa"/>
            <w:vMerge/>
            <w:vAlign w:val="center"/>
          </w:tcPr>
          <w:p w14:paraId="69686467" w14:textId="77777777" w:rsidR="00D34FD3" w:rsidRPr="00BC026B" w:rsidRDefault="00D34FD3" w:rsidP="00BE180B">
            <w:pPr>
              <w:pStyle w:val="Tab-L"/>
              <w:spacing w:line="360" w:lineRule="auto"/>
            </w:pPr>
          </w:p>
        </w:tc>
        <w:tc>
          <w:tcPr>
            <w:tcW w:w="2108" w:type="dxa"/>
            <w:gridSpan w:val="2"/>
            <w:shd w:val="clear" w:color="auto" w:fill="FFFFFF"/>
            <w:vAlign w:val="center"/>
          </w:tcPr>
          <w:p w14:paraId="64E0B874" w14:textId="77777777" w:rsidR="00D34FD3" w:rsidRPr="00BC026B" w:rsidRDefault="00D34FD3" w:rsidP="00BE180B">
            <w:pPr>
              <w:pStyle w:val="Tab-T"/>
              <w:spacing w:line="360" w:lineRule="auto"/>
            </w:pPr>
            <w:r w:rsidRPr="00BC026B">
              <w:t>amortyzacja</w:t>
            </w:r>
          </w:p>
        </w:tc>
        <w:tc>
          <w:tcPr>
            <w:tcW w:w="1260" w:type="dxa"/>
            <w:vMerge w:val="restart"/>
            <w:shd w:val="clear" w:color="auto" w:fill="FFFFFF"/>
            <w:vAlign w:val="center"/>
          </w:tcPr>
          <w:p w14:paraId="1C112FB5" w14:textId="77777777" w:rsidR="00D34FD3" w:rsidRPr="00BC026B" w:rsidRDefault="00D34FD3" w:rsidP="00BE180B">
            <w:pPr>
              <w:pStyle w:val="Tab-T"/>
              <w:spacing w:line="360" w:lineRule="auto"/>
            </w:pPr>
            <w:r w:rsidRPr="00BC026B">
              <w:t>z aktualizacji wyceny</w:t>
            </w:r>
          </w:p>
        </w:tc>
        <w:tc>
          <w:tcPr>
            <w:tcW w:w="1260" w:type="dxa"/>
            <w:vMerge w:val="restart"/>
            <w:shd w:val="clear" w:color="auto" w:fill="FFFFFF"/>
            <w:vAlign w:val="center"/>
          </w:tcPr>
          <w:p w14:paraId="5A5FE601" w14:textId="77777777" w:rsidR="00D34FD3" w:rsidRPr="00BC026B" w:rsidRDefault="00D34FD3" w:rsidP="00BE180B">
            <w:pPr>
              <w:pStyle w:val="Tab-T"/>
              <w:spacing w:line="360" w:lineRule="auto"/>
            </w:pPr>
            <w:r w:rsidRPr="00BC026B">
              <w:t>przekazane nieodpłatne</w:t>
            </w:r>
          </w:p>
        </w:tc>
        <w:tc>
          <w:tcPr>
            <w:tcW w:w="1080" w:type="dxa"/>
            <w:vMerge w:val="restart"/>
            <w:shd w:val="clear" w:color="auto" w:fill="FFFFFF"/>
            <w:vAlign w:val="center"/>
          </w:tcPr>
          <w:p w14:paraId="2C07977F" w14:textId="77777777" w:rsidR="00D34FD3" w:rsidRPr="00BC026B" w:rsidRDefault="00D34FD3" w:rsidP="00BE180B">
            <w:pPr>
              <w:pStyle w:val="Tab-T"/>
              <w:spacing w:line="360" w:lineRule="auto"/>
            </w:pPr>
            <w:r w:rsidRPr="00BC026B">
              <w:t>sprzedaż (koszty)</w:t>
            </w:r>
          </w:p>
        </w:tc>
        <w:tc>
          <w:tcPr>
            <w:tcW w:w="1158" w:type="dxa"/>
            <w:vMerge w:val="restart"/>
            <w:shd w:val="clear" w:color="auto" w:fill="FFFFFF"/>
            <w:vAlign w:val="center"/>
          </w:tcPr>
          <w:p w14:paraId="3A4BA287" w14:textId="77777777" w:rsidR="00D34FD3" w:rsidRPr="00BC026B" w:rsidRDefault="00D34FD3" w:rsidP="00BE180B">
            <w:pPr>
              <w:pStyle w:val="Tab-T"/>
              <w:spacing w:line="360" w:lineRule="auto"/>
            </w:pPr>
            <w:r w:rsidRPr="00BC026B">
              <w:t>likwidacja</w:t>
            </w:r>
          </w:p>
        </w:tc>
        <w:tc>
          <w:tcPr>
            <w:tcW w:w="1134" w:type="dxa"/>
            <w:vMerge/>
            <w:vAlign w:val="center"/>
          </w:tcPr>
          <w:p w14:paraId="02A6E226" w14:textId="77777777" w:rsidR="00D34FD3" w:rsidRPr="00BC026B" w:rsidRDefault="00D34FD3" w:rsidP="00BE180B">
            <w:pPr>
              <w:pStyle w:val="Tab-L"/>
              <w:spacing w:line="360" w:lineRule="auto"/>
            </w:pPr>
          </w:p>
        </w:tc>
        <w:tc>
          <w:tcPr>
            <w:tcW w:w="1134" w:type="dxa"/>
            <w:vMerge/>
            <w:vAlign w:val="center"/>
          </w:tcPr>
          <w:p w14:paraId="573E7BC2" w14:textId="77777777" w:rsidR="00D34FD3" w:rsidRPr="00BC026B" w:rsidRDefault="00D34FD3" w:rsidP="00BE180B">
            <w:pPr>
              <w:pStyle w:val="Tab-L"/>
              <w:spacing w:line="360" w:lineRule="auto"/>
            </w:pPr>
          </w:p>
        </w:tc>
        <w:tc>
          <w:tcPr>
            <w:tcW w:w="1134" w:type="dxa"/>
            <w:vMerge/>
            <w:vAlign w:val="center"/>
          </w:tcPr>
          <w:p w14:paraId="131EA4E9" w14:textId="77777777" w:rsidR="00D34FD3" w:rsidRPr="00BC026B" w:rsidRDefault="00D34FD3" w:rsidP="00BE180B">
            <w:pPr>
              <w:pStyle w:val="Tab-L"/>
              <w:spacing w:line="360" w:lineRule="auto"/>
            </w:pPr>
          </w:p>
        </w:tc>
      </w:tr>
      <w:tr w:rsidR="00D34FD3" w:rsidRPr="00BC026B" w14:paraId="771ADAD2" w14:textId="77777777">
        <w:trPr>
          <w:cantSplit/>
        </w:trPr>
        <w:tc>
          <w:tcPr>
            <w:tcW w:w="422" w:type="dxa"/>
            <w:vMerge/>
            <w:vAlign w:val="center"/>
          </w:tcPr>
          <w:p w14:paraId="0E9DB6C7" w14:textId="77777777" w:rsidR="00D34FD3" w:rsidRPr="00BC026B" w:rsidRDefault="00D34FD3" w:rsidP="00BE180B">
            <w:pPr>
              <w:pStyle w:val="Tab-L"/>
              <w:spacing w:line="360" w:lineRule="auto"/>
            </w:pPr>
          </w:p>
        </w:tc>
        <w:tc>
          <w:tcPr>
            <w:tcW w:w="2886" w:type="dxa"/>
            <w:vMerge/>
            <w:vAlign w:val="center"/>
          </w:tcPr>
          <w:p w14:paraId="5379A292" w14:textId="77777777" w:rsidR="00D34FD3" w:rsidRPr="00BC026B" w:rsidRDefault="00D34FD3" w:rsidP="00BE180B">
            <w:pPr>
              <w:pStyle w:val="Tab-L"/>
              <w:spacing w:line="360" w:lineRule="auto"/>
            </w:pPr>
          </w:p>
        </w:tc>
        <w:tc>
          <w:tcPr>
            <w:tcW w:w="1134" w:type="dxa"/>
            <w:vMerge/>
            <w:vAlign w:val="center"/>
          </w:tcPr>
          <w:p w14:paraId="7C5E904E" w14:textId="77777777" w:rsidR="00D34FD3" w:rsidRPr="00BC026B" w:rsidRDefault="00D34FD3" w:rsidP="00BE180B">
            <w:pPr>
              <w:pStyle w:val="Tab-L"/>
              <w:spacing w:line="360" w:lineRule="auto"/>
            </w:pPr>
          </w:p>
        </w:tc>
        <w:tc>
          <w:tcPr>
            <w:tcW w:w="1134" w:type="dxa"/>
            <w:shd w:val="clear" w:color="auto" w:fill="FFFFFF"/>
            <w:vAlign w:val="center"/>
          </w:tcPr>
          <w:p w14:paraId="52D2F54C" w14:textId="77777777" w:rsidR="00D34FD3" w:rsidRPr="00BC026B" w:rsidRDefault="00D34FD3" w:rsidP="00BE180B">
            <w:pPr>
              <w:pStyle w:val="Tab-T"/>
              <w:spacing w:line="360" w:lineRule="auto"/>
            </w:pPr>
            <w:r w:rsidRPr="00BC026B">
              <w:t>planowa</w:t>
            </w:r>
          </w:p>
        </w:tc>
        <w:tc>
          <w:tcPr>
            <w:tcW w:w="974" w:type="dxa"/>
            <w:shd w:val="clear" w:color="auto" w:fill="FFFFFF"/>
            <w:vAlign w:val="center"/>
          </w:tcPr>
          <w:p w14:paraId="02195348" w14:textId="77777777" w:rsidR="00D34FD3" w:rsidRPr="00BC026B" w:rsidRDefault="00D34FD3" w:rsidP="00BE180B">
            <w:pPr>
              <w:pStyle w:val="Tab-T"/>
              <w:spacing w:line="360" w:lineRule="auto"/>
            </w:pPr>
            <w:r w:rsidRPr="00BC026B">
              <w:t>poza</w:t>
            </w:r>
            <w:r w:rsidRPr="00BC026B">
              <w:softHyphen/>
              <w:t>planowa</w:t>
            </w:r>
          </w:p>
        </w:tc>
        <w:tc>
          <w:tcPr>
            <w:tcW w:w="1260" w:type="dxa"/>
            <w:vMerge/>
            <w:shd w:val="clear" w:color="auto" w:fill="FFFFFF"/>
            <w:vAlign w:val="center"/>
          </w:tcPr>
          <w:p w14:paraId="209CAF80" w14:textId="77777777" w:rsidR="00D34FD3" w:rsidRPr="00BC026B" w:rsidRDefault="00D34FD3" w:rsidP="00BE180B">
            <w:pPr>
              <w:pStyle w:val="Tab-L"/>
              <w:spacing w:line="360" w:lineRule="auto"/>
            </w:pPr>
          </w:p>
        </w:tc>
        <w:tc>
          <w:tcPr>
            <w:tcW w:w="1260" w:type="dxa"/>
            <w:vMerge/>
            <w:shd w:val="clear" w:color="auto" w:fill="FFFFFF"/>
            <w:vAlign w:val="center"/>
          </w:tcPr>
          <w:p w14:paraId="360579C6" w14:textId="77777777" w:rsidR="00D34FD3" w:rsidRPr="00BC026B" w:rsidRDefault="00D34FD3" w:rsidP="00BE180B">
            <w:pPr>
              <w:pStyle w:val="Tab-L"/>
              <w:spacing w:line="360" w:lineRule="auto"/>
            </w:pPr>
          </w:p>
        </w:tc>
        <w:tc>
          <w:tcPr>
            <w:tcW w:w="1080" w:type="dxa"/>
            <w:vMerge/>
            <w:shd w:val="clear" w:color="auto" w:fill="FFFFFF"/>
            <w:vAlign w:val="center"/>
          </w:tcPr>
          <w:p w14:paraId="0B1D7B39" w14:textId="77777777" w:rsidR="00D34FD3" w:rsidRPr="00BC026B" w:rsidRDefault="00D34FD3" w:rsidP="00BE180B">
            <w:pPr>
              <w:pStyle w:val="Tab-L"/>
              <w:spacing w:line="360" w:lineRule="auto"/>
            </w:pPr>
          </w:p>
        </w:tc>
        <w:tc>
          <w:tcPr>
            <w:tcW w:w="1158" w:type="dxa"/>
            <w:vMerge/>
            <w:shd w:val="clear" w:color="auto" w:fill="FFFFFF"/>
            <w:vAlign w:val="center"/>
          </w:tcPr>
          <w:p w14:paraId="050CE877" w14:textId="77777777" w:rsidR="00D34FD3" w:rsidRPr="00BC026B" w:rsidRDefault="00D34FD3" w:rsidP="00BE180B">
            <w:pPr>
              <w:pStyle w:val="Tab-L"/>
              <w:spacing w:line="360" w:lineRule="auto"/>
            </w:pPr>
          </w:p>
        </w:tc>
        <w:tc>
          <w:tcPr>
            <w:tcW w:w="1134" w:type="dxa"/>
            <w:vMerge/>
            <w:vAlign w:val="center"/>
          </w:tcPr>
          <w:p w14:paraId="5B3EDDE4" w14:textId="77777777" w:rsidR="00D34FD3" w:rsidRPr="00BC026B" w:rsidRDefault="00D34FD3" w:rsidP="00BE180B">
            <w:pPr>
              <w:pStyle w:val="Tab-L"/>
              <w:spacing w:line="360" w:lineRule="auto"/>
            </w:pPr>
          </w:p>
        </w:tc>
        <w:tc>
          <w:tcPr>
            <w:tcW w:w="1134" w:type="dxa"/>
            <w:vMerge/>
            <w:vAlign w:val="center"/>
          </w:tcPr>
          <w:p w14:paraId="15D36AAB" w14:textId="77777777" w:rsidR="00D34FD3" w:rsidRPr="00BC026B" w:rsidRDefault="00D34FD3" w:rsidP="00BE180B">
            <w:pPr>
              <w:pStyle w:val="Tab-L"/>
              <w:spacing w:line="360" w:lineRule="auto"/>
            </w:pPr>
          </w:p>
        </w:tc>
        <w:tc>
          <w:tcPr>
            <w:tcW w:w="1134" w:type="dxa"/>
            <w:vMerge/>
            <w:vAlign w:val="center"/>
          </w:tcPr>
          <w:p w14:paraId="6AAFD8BE" w14:textId="77777777" w:rsidR="00D34FD3" w:rsidRPr="00BC026B" w:rsidRDefault="00D34FD3" w:rsidP="00BE180B">
            <w:pPr>
              <w:pStyle w:val="Tab-L"/>
              <w:spacing w:line="360" w:lineRule="auto"/>
            </w:pPr>
          </w:p>
        </w:tc>
      </w:tr>
      <w:tr w:rsidR="00D34FD3" w:rsidRPr="00BC026B" w14:paraId="5FEA74EA" w14:textId="77777777">
        <w:trPr>
          <w:cantSplit/>
        </w:trPr>
        <w:tc>
          <w:tcPr>
            <w:tcW w:w="422" w:type="dxa"/>
          </w:tcPr>
          <w:p w14:paraId="5C499669" w14:textId="77777777" w:rsidR="00D34FD3" w:rsidRPr="00BC026B" w:rsidRDefault="00D34FD3" w:rsidP="00BE180B">
            <w:pPr>
              <w:pStyle w:val="Tab-C"/>
              <w:spacing w:line="360" w:lineRule="auto"/>
              <w:rPr>
                <w:b/>
              </w:rPr>
            </w:pPr>
            <w:r w:rsidRPr="00BC026B">
              <w:rPr>
                <w:b/>
              </w:rPr>
              <w:t>1.</w:t>
            </w:r>
          </w:p>
        </w:tc>
        <w:tc>
          <w:tcPr>
            <w:tcW w:w="2886" w:type="dxa"/>
          </w:tcPr>
          <w:p w14:paraId="0E1C182F" w14:textId="77777777" w:rsidR="00D34FD3" w:rsidRPr="00BC026B" w:rsidRDefault="00D34FD3" w:rsidP="00BE180B">
            <w:pPr>
              <w:pStyle w:val="Tab-L"/>
              <w:spacing w:line="360" w:lineRule="auto"/>
            </w:pPr>
            <w:r w:rsidRPr="00BC026B">
              <w:t>Wartości niematerialne i prawne</w:t>
            </w:r>
          </w:p>
        </w:tc>
        <w:tc>
          <w:tcPr>
            <w:tcW w:w="1134" w:type="dxa"/>
          </w:tcPr>
          <w:p w14:paraId="66D874F9" w14:textId="77777777" w:rsidR="00D34FD3" w:rsidRPr="00BC026B" w:rsidRDefault="00D34FD3" w:rsidP="00BE180B">
            <w:pPr>
              <w:pStyle w:val="Tab-L"/>
              <w:spacing w:line="360" w:lineRule="auto"/>
            </w:pPr>
          </w:p>
        </w:tc>
        <w:tc>
          <w:tcPr>
            <w:tcW w:w="1134" w:type="dxa"/>
          </w:tcPr>
          <w:p w14:paraId="190C739D" w14:textId="77777777" w:rsidR="00D34FD3" w:rsidRPr="00BC026B" w:rsidRDefault="00D34FD3" w:rsidP="00BE180B">
            <w:pPr>
              <w:pStyle w:val="Tab-L"/>
              <w:spacing w:line="360" w:lineRule="auto"/>
            </w:pPr>
          </w:p>
        </w:tc>
        <w:tc>
          <w:tcPr>
            <w:tcW w:w="974" w:type="dxa"/>
          </w:tcPr>
          <w:p w14:paraId="0DBC0AE1" w14:textId="77777777" w:rsidR="00D34FD3" w:rsidRPr="00BC026B" w:rsidRDefault="00D34FD3" w:rsidP="00BE180B">
            <w:pPr>
              <w:pStyle w:val="Tab-L"/>
              <w:spacing w:line="360" w:lineRule="auto"/>
            </w:pPr>
          </w:p>
        </w:tc>
        <w:tc>
          <w:tcPr>
            <w:tcW w:w="1260" w:type="dxa"/>
          </w:tcPr>
          <w:p w14:paraId="01FA201A" w14:textId="77777777" w:rsidR="00D34FD3" w:rsidRPr="00BC026B" w:rsidRDefault="00D34FD3" w:rsidP="00BE180B">
            <w:pPr>
              <w:pStyle w:val="Tab-L"/>
              <w:spacing w:line="360" w:lineRule="auto"/>
            </w:pPr>
          </w:p>
        </w:tc>
        <w:tc>
          <w:tcPr>
            <w:tcW w:w="1260" w:type="dxa"/>
          </w:tcPr>
          <w:p w14:paraId="73AE280F" w14:textId="77777777" w:rsidR="00D34FD3" w:rsidRPr="00BC026B" w:rsidRDefault="00D34FD3" w:rsidP="00BE180B">
            <w:pPr>
              <w:pStyle w:val="Tab-L"/>
              <w:spacing w:line="360" w:lineRule="auto"/>
            </w:pPr>
          </w:p>
        </w:tc>
        <w:tc>
          <w:tcPr>
            <w:tcW w:w="1080" w:type="dxa"/>
          </w:tcPr>
          <w:p w14:paraId="7B43C481" w14:textId="77777777" w:rsidR="00D34FD3" w:rsidRPr="00BC026B" w:rsidRDefault="00D34FD3" w:rsidP="00BE180B">
            <w:pPr>
              <w:pStyle w:val="Tab-L"/>
              <w:spacing w:line="360" w:lineRule="auto"/>
            </w:pPr>
          </w:p>
        </w:tc>
        <w:tc>
          <w:tcPr>
            <w:tcW w:w="1158" w:type="dxa"/>
          </w:tcPr>
          <w:p w14:paraId="71D67FC6" w14:textId="77777777" w:rsidR="00D34FD3" w:rsidRPr="00BC026B" w:rsidRDefault="00D34FD3" w:rsidP="00BE180B">
            <w:pPr>
              <w:pStyle w:val="Tab-L"/>
              <w:spacing w:line="360" w:lineRule="auto"/>
            </w:pPr>
          </w:p>
        </w:tc>
        <w:tc>
          <w:tcPr>
            <w:tcW w:w="1134" w:type="dxa"/>
          </w:tcPr>
          <w:p w14:paraId="4CF0B2F5" w14:textId="77777777" w:rsidR="00D34FD3" w:rsidRPr="00BC026B" w:rsidRDefault="00D34FD3" w:rsidP="00BE180B">
            <w:pPr>
              <w:pStyle w:val="Tab-L"/>
              <w:spacing w:line="360" w:lineRule="auto"/>
            </w:pPr>
          </w:p>
        </w:tc>
        <w:tc>
          <w:tcPr>
            <w:tcW w:w="1134" w:type="dxa"/>
          </w:tcPr>
          <w:p w14:paraId="490E4DBA" w14:textId="77777777" w:rsidR="00D34FD3" w:rsidRPr="00BC026B" w:rsidRDefault="00D34FD3" w:rsidP="00BE180B">
            <w:pPr>
              <w:pStyle w:val="Tab-L"/>
              <w:spacing w:line="360" w:lineRule="auto"/>
            </w:pPr>
          </w:p>
        </w:tc>
        <w:tc>
          <w:tcPr>
            <w:tcW w:w="1134" w:type="dxa"/>
          </w:tcPr>
          <w:p w14:paraId="44C8A18D" w14:textId="77777777" w:rsidR="00D34FD3" w:rsidRPr="00BC026B" w:rsidRDefault="00D34FD3" w:rsidP="00BE180B">
            <w:pPr>
              <w:pStyle w:val="Tab-L"/>
              <w:spacing w:line="360" w:lineRule="auto"/>
            </w:pPr>
          </w:p>
        </w:tc>
      </w:tr>
      <w:tr w:rsidR="00D34FD3" w:rsidRPr="00BC026B" w14:paraId="0A6CFAC0" w14:textId="77777777">
        <w:trPr>
          <w:cantSplit/>
        </w:trPr>
        <w:tc>
          <w:tcPr>
            <w:tcW w:w="422" w:type="dxa"/>
          </w:tcPr>
          <w:p w14:paraId="409414EB" w14:textId="77777777" w:rsidR="00D34FD3" w:rsidRPr="00BC026B" w:rsidRDefault="00D34FD3" w:rsidP="00BE180B">
            <w:pPr>
              <w:pStyle w:val="Tab-C"/>
              <w:spacing w:line="360" w:lineRule="auto"/>
            </w:pPr>
            <w:r w:rsidRPr="00BC026B">
              <w:t>a)</w:t>
            </w:r>
          </w:p>
        </w:tc>
        <w:tc>
          <w:tcPr>
            <w:tcW w:w="2886" w:type="dxa"/>
          </w:tcPr>
          <w:p w14:paraId="0BF34208" w14:textId="77777777" w:rsidR="00D34FD3" w:rsidRPr="00BC026B" w:rsidRDefault="00D34FD3" w:rsidP="00BE180B">
            <w:pPr>
              <w:pStyle w:val="Tab-L"/>
              <w:spacing w:line="360" w:lineRule="auto"/>
            </w:pPr>
            <w:r w:rsidRPr="00BC026B">
              <w:t>koszty zakończonych prac rozwojowych</w:t>
            </w:r>
          </w:p>
        </w:tc>
        <w:tc>
          <w:tcPr>
            <w:tcW w:w="1134" w:type="dxa"/>
          </w:tcPr>
          <w:p w14:paraId="0E38EB66" w14:textId="77777777" w:rsidR="00D34FD3" w:rsidRPr="00BC026B" w:rsidRDefault="00D34FD3" w:rsidP="00BE180B">
            <w:pPr>
              <w:pStyle w:val="Tab-L"/>
              <w:spacing w:line="360" w:lineRule="auto"/>
            </w:pPr>
          </w:p>
        </w:tc>
        <w:tc>
          <w:tcPr>
            <w:tcW w:w="1134" w:type="dxa"/>
          </w:tcPr>
          <w:p w14:paraId="38AB6E43" w14:textId="77777777" w:rsidR="00D34FD3" w:rsidRPr="00BC026B" w:rsidRDefault="00D34FD3" w:rsidP="00BE180B">
            <w:pPr>
              <w:pStyle w:val="Tab-L"/>
              <w:spacing w:line="360" w:lineRule="auto"/>
            </w:pPr>
          </w:p>
        </w:tc>
        <w:tc>
          <w:tcPr>
            <w:tcW w:w="974" w:type="dxa"/>
          </w:tcPr>
          <w:p w14:paraId="23B1E1C0" w14:textId="77777777" w:rsidR="00D34FD3" w:rsidRPr="00BC026B" w:rsidRDefault="00D34FD3" w:rsidP="00BE180B">
            <w:pPr>
              <w:pStyle w:val="Tab-L"/>
              <w:spacing w:line="360" w:lineRule="auto"/>
            </w:pPr>
          </w:p>
        </w:tc>
        <w:tc>
          <w:tcPr>
            <w:tcW w:w="1260" w:type="dxa"/>
          </w:tcPr>
          <w:p w14:paraId="7A2E3B51" w14:textId="77777777" w:rsidR="00D34FD3" w:rsidRPr="00BC026B" w:rsidRDefault="00D34FD3" w:rsidP="00BE180B">
            <w:pPr>
              <w:pStyle w:val="Tab-L"/>
              <w:spacing w:line="360" w:lineRule="auto"/>
            </w:pPr>
          </w:p>
        </w:tc>
        <w:tc>
          <w:tcPr>
            <w:tcW w:w="1260" w:type="dxa"/>
          </w:tcPr>
          <w:p w14:paraId="5AA697F2" w14:textId="77777777" w:rsidR="00D34FD3" w:rsidRPr="00BC026B" w:rsidRDefault="00D34FD3" w:rsidP="00BE180B">
            <w:pPr>
              <w:pStyle w:val="Tab-L"/>
              <w:spacing w:line="360" w:lineRule="auto"/>
            </w:pPr>
          </w:p>
        </w:tc>
        <w:tc>
          <w:tcPr>
            <w:tcW w:w="1080" w:type="dxa"/>
          </w:tcPr>
          <w:p w14:paraId="44201321" w14:textId="77777777" w:rsidR="00D34FD3" w:rsidRPr="00BC026B" w:rsidRDefault="00D34FD3" w:rsidP="00BE180B">
            <w:pPr>
              <w:pStyle w:val="Tab-L"/>
              <w:spacing w:line="360" w:lineRule="auto"/>
            </w:pPr>
          </w:p>
        </w:tc>
        <w:tc>
          <w:tcPr>
            <w:tcW w:w="1158" w:type="dxa"/>
          </w:tcPr>
          <w:p w14:paraId="1D8AA844" w14:textId="77777777" w:rsidR="00D34FD3" w:rsidRPr="00BC026B" w:rsidRDefault="00D34FD3" w:rsidP="00BE180B">
            <w:pPr>
              <w:pStyle w:val="Tab-L"/>
              <w:spacing w:line="360" w:lineRule="auto"/>
            </w:pPr>
          </w:p>
        </w:tc>
        <w:tc>
          <w:tcPr>
            <w:tcW w:w="1134" w:type="dxa"/>
          </w:tcPr>
          <w:p w14:paraId="6B65F2EC" w14:textId="77777777" w:rsidR="00D34FD3" w:rsidRPr="00BC026B" w:rsidRDefault="00D34FD3" w:rsidP="00BE180B">
            <w:pPr>
              <w:pStyle w:val="Tab-L"/>
              <w:spacing w:line="360" w:lineRule="auto"/>
            </w:pPr>
          </w:p>
        </w:tc>
        <w:tc>
          <w:tcPr>
            <w:tcW w:w="1134" w:type="dxa"/>
          </w:tcPr>
          <w:p w14:paraId="412526BE" w14:textId="77777777" w:rsidR="00D34FD3" w:rsidRPr="00BC026B" w:rsidRDefault="00D34FD3" w:rsidP="00BE180B">
            <w:pPr>
              <w:pStyle w:val="Tab-L"/>
              <w:spacing w:line="360" w:lineRule="auto"/>
            </w:pPr>
          </w:p>
        </w:tc>
        <w:tc>
          <w:tcPr>
            <w:tcW w:w="1134" w:type="dxa"/>
          </w:tcPr>
          <w:p w14:paraId="494C2D27" w14:textId="77777777" w:rsidR="00D34FD3" w:rsidRPr="00BC026B" w:rsidRDefault="00D34FD3" w:rsidP="00BE180B">
            <w:pPr>
              <w:pStyle w:val="Tab-L"/>
              <w:spacing w:line="360" w:lineRule="auto"/>
            </w:pPr>
          </w:p>
        </w:tc>
      </w:tr>
      <w:tr w:rsidR="00D34FD3" w:rsidRPr="00BC026B" w14:paraId="626983F9" w14:textId="77777777">
        <w:trPr>
          <w:cantSplit/>
        </w:trPr>
        <w:tc>
          <w:tcPr>
            <w:tcW w:w="422" w:type="dxa"/>
          </w:tcPr>
          <w:p w14:paraId="11DC5977" w14:textId="77777777" w:rsidR="00D34FD3" w:rsidRPr="00BC026B" w:rsidRDefault="00D34FD3" w:rsidP="00BE180B">
            <w:pPr>
              <w:pStyle w:val="Tab-C"/>
              <w:spacing w:line="360" w:lineRule="auto"/>
            </w:pPr>
            <w:r w:rsidRPr="00BC026B">
              <w:t>b)</w:t>
            </w:r>
          </w:p>
        </w:tc>
        <w:tc>
          <w:tcPr>
            <w:tcW w:w="2886" w:type="dxa"/>
          </w:tcPr>
          <w:p w14:paraId="4D60E92B" w14:textId="77777777" w:rsidR="00D34FD3" w:rsidRPr="00BC026B" w:rsidRDefault="00D34FD3" w:rsidP="00BE180B">
            <w:pPr>
              <w:pStyle w:val="Tab-L"/>
              <w:spacing w:line="360" w:lineRule="auto"/>
            </w:pPr>
            <w:r w:rsidRPr="00BC026B">
              <w:t>wartość firmy</w:t>
            </w:r>
          </w:p>
        </w:tc>
        <w:tc>
          <w:tcPr>
            <w:tcW w:w="1134" w:type="dxa"/>
          </w:tcPr>
          <w:p w14:paraId="19DE06A4" w14:textId="77777777" w:rsidR="00D34FD3" w:rsidRPr="00BC026B" w:rsidRDefault="00D34FD3" w:rsidP="00BE180B">
            <w:pPr>
              <w:pStyle w:val="Tab-L"/>
              <w:spacing w:line="360" w:lineRule="auto"/>
            </w:pPr>
          </w:p>
        </w:tc>
        <w:tc>
          <w:tcPr>
            <w:tcW w:w="1134" w:type="dxa"/>
          </w:tcPr>
          <w:p w14:paraId="75B18A41" w14:textId="77777777" w:rsidR="00D34FD3" w:rsidRPr="00BC026B" w:rsidRDefault="00D34FD3" w:rsidP="00BE180B">
            <w:pPr>
              <w:pStyle w:val="Tab-L"/>
              <w:spacing w:line="360" w:lineRule="auto"/>
            </w:pPr>
          </w:p>
        </w:tc>
        <w:tc>
          <w:tcPr>
            <w:tcW w:w="974" w:type="dxa"/>
          </w:tcPr>
          <w:p w14:paraId="3711E729" w14:textId="77777777" w:rsidR="00D34FD3" w:rsidRPr="00BC026B" w:rsidRDefault="00D34FD3" w:rsidP="00BE180B">
            <w:pPr>
              <w:pStyle w:val="Tab-L"/>
              <w:spacing w:line="360" w:lineRule="auto"/>
            </w:pPr>
          </w:p>
        </w:tc>
        <w:tc>
          <w:tcPr>
            <w:tcW w:w="1260" w:type="dxa"/>
          </w:tcPr>
          <w:p w14:paraId="44DDDA00" w14:textId="77777777" w:rsidR="00D34FD3" w:rsidRPr="00BC026B" w:rsidRDefault="00D34FD3" w:rsidP="00BE180B">
            <w:pPr>
              <w:pStyle w:val="Tab-L"/>
              <w:spacing w:line="360" w:lineRule="auto"/>
            </w:pPr>
          </w:p>
        </w:tc>
        <w:tc>
          <w:tcPr>
            <w:tcW w:w="1260" w:type="dxa"/>
          </w:tcPr>
          <w:p w14:paraId="0E00FE21" w14:textId="77777777" w:rsidR="00D34FD3" w:rsidRPr="00BC026B" w:rsidRDefault="00D34FD3" w:rsidP="00BE180B">
            <w:pPr>
              <w:pStyle w:val="Tab-L"/>
              <w:spacing w:line="360" w:lineRule="auto"/>
            </w:pPr>
          </w:p>
        </w:tc>
        <w:tc>
          <w:tcPr>
            <w:tcW w:w="1080" w:type="dxa"/>
          </w:tcPr>
          <w:p w14:paraId="57220071" w14:textId="77777777" w:rsidR="00D34FD3" w:rsidRPr="00BC026B" w:rsidRDefault="00D34FD3" w:rsidP="00BE180B">
            <w:pPr>
              <w:pStyle w:val="Tab-L"/>
              <w:spacing w:line="360" w:lineRule="auto"/>
            </w:pPr>
          </w:p>
        </w:tc>
        <w:tc>
          <w:tcPr>
            <w:tcW w:w="1158" w:type="dxa"/>
          </w:tcPr>
          <w:p w14:paraId="4E77E1B1" w14:textId="77777777" w:rsidR="00D34FD3" w:rsidRPr="00BC026B" w:rsidRDefault="00D34FD3" w:rsidP="00BE180B">
            <w:pPr>
              <w:pStyle w:val="Tab-L"/>
              <w:spacing w:line="360" w:lineRule="auto"/>
            </w:pPr>
          </w:p>
        </w:tc>
        <w:tc>
          <w:tcPr>
            <w:tcW w:w="1134" w:type="dxa"/>
          </w:tcPr>
          <w:p w14:paraId="681A19B1" w14:textId="77777777" w:rsidR="00D34FD3" w:rsidRPr="00BC026B" w:rsidRDefault="00D34FD3" w:rsidP="00BE180B">
            <w:pPr>
              <w:pStyle w:val="Tab-L"/>
              <w:spacing w:line="360" w:lineRule="auto"/>
            </w:pPr>
          </w:p>
        </w:tc>
        <w:tc>
          <w:tcPr>
            <w:tcW w:w="1134" w:type="dxa"/>
          </w:tcPr>
          <w:p w14:paraId="4C5885B3" w14:textId="77777777" w:rsidR="00D34FD3" w:rsidRPr="00BC026B" w:rsidRDefault="00D34FD3" w:rsidP="00BE180B">
            <w:pPr>
              <w:pStyle w:val="Tab-L"/>
              <w:spacing w:line="360" w:lineRule="auto"/>
            </w:pPr>
          </w:p>
        </w:tc>
        <w:tc>
          <w:tcPr>
            <w:tcW w:w="1134" w:type="dxa"/>
          </w:tcPr>
          <w:p w14:paraId="7B0DFB2A" w14:textId="77777777" w:rsidR="00D34FD3" w:rsidRPr="00BC026B" w:rsidRDefault="00D34FD3" w:rsidP="00BE180B">
            <w:pPr>
              <w:pStyle w:val="Tab-L"/>
              <w:spacing w:line="360" w:lineRule="auto"/>
            </w:pPr>
          </w:p>
        </w:tc>
      </w:tr>
      <w:tr w:rsidR="00D34FD3" w:rsidRPr="00C86F34" w14:paraId="0D7F282C" w14:textId="77777777">
        <w:trPr>
          <w:cantSplit/>
        </w:trPr>
        <w:tc>
          <w:tcPr>
            <w:tcW w:w="422" w:type="dxa"/>
          </w:tcPr>
          <w:p w14:paraId="04F8E245" w14:textId="77777777" w:rsidR="00D34FD3" w:rsidRPr="00BC026B" w:rsidRDefault="00D34FD3" w:rsidP="00BE180B">
            <w:pPr>
              <w:pStyle w:val="Tab-C"/>
              <w:spacing w:line="360" w:lineRule="auto"/>
            </w:pPr>
            <w:r w:rsidRPr="00BC026B">
              <w:t>c)</w:t>
            </w:r>
          </w:p>
        </w:tc>
        <w:tc>
          <w:tcPr>
            <w:tcW w:w="2886" w:type="dxa"/>
          </w:tcPr>
          <w:p w14:paraId="5B0D1960" w14:textId="77777777" w:rsidR="00D34FD3" w:rsidRPr="00BC026B" w:rsidRDefault="00D34FD3" w:rsidP="00BE180B">
            <w:pPr>
              <w:pStyle w:val="Tab-L"/>
              <w:spacing w:line="360" w:lineRule="auto"/>
            </w:pPr>
            <w:r w:rsidRPr="00BC026B">
              <w:t>inne wartości niematerialne</w:t>
            </w:r>
            <w:r w:rsidRPr="00BC026B">
              <w:br/>
              <w:t>i prawne</w:t>
            </w:r>
          </w:p>
        </w:tc>
        <w:tc>
          <w:tcPr>
            <w:tcW w:w="1134" w:type="dxa"/>
          </w:tcPr>
          <w:p w14:paraId="20936D71" w14:textId="77777777" w:rsidR="00D34FD3" w:rsidRPr="00BC026B" w:rsidRDefault="00D34FD3" w:rsidP="00BE180B">
            <w:pPr>
              <w:pStyle w:val="Tab-L"/>
              <w:spacing w:line="360" w:lineRule="auto"/>
            </w:pPr>
          </w:p>
        </w:tc>
        <w:tc>
          <w:tcPr>
            <w:tcW w:w="1134" w:type="dxa"/>
          </w:tcPr>
          <w:p w14:paraId="52DA3B4D" w14:textId="77777777" w:rsidR="00D34FD3" w:rsidRPr="00BC026B" w:rsidRDefault="00D34FD3" w:rsidP="00BE180B">
            <w:pPr>
              <w:pStyle w:val="Tab-L"/>
              <w:spacing w:line="360" w:lineRule="auto"/>
            </w:pPr>
          </w:p>
        </w:tc>
        <w:tc>
          <w:tcPr>
            <w:tcW w:w="974" w:type="dxa"/>
          </w:tcPr>
          <w:p w14:paraId="1921DC1B" w14:textId="77777777" w:rsidR="00D34FD3" w:rsidRPr="00BC026B" w:rsidRDefault="00D34FD3" w:rsidP="00BE180B">
            <w:pPr>
              <w:pStyle w:val="Tab-L"/>
              <w:spacing w:line="360" w:lineRule="auto"/>
            </w:pPr>
          </w:p>
        </w:tc>
        <w:tc>
          <w:tcPr>
            <w:tcW w:w="1260" w:type="dxa"/>
          </w:tcPr>
          <w:p w14:paraId="4305B733" w14:textId="77777777" w:rsidR="00D34FD3" w:rsidRPr="00BC026B" w:rsidRDefault="00D34FD3" w:rsidP="00BE180B">
            <w:pPr>
              <w:pStyle w:val="Tab-L"/>
              <w:spacing w:line="360" w:lineRule="auto"/>
            </w:pPr>
          </w:p>
        </w:tc>
        <w:tc>
          <w:tcPr>
            <w:tcW w:w="1260" w:type="dxa"/>
          </w:tcPr>
          <w:p w14:paraId="4D51ECA1" w14:textId="77777777" w:rsidR="00D34FD3" w:rsidRPr="00BC026B" w:rsidRDefault="00D34FD3" w:rsidP="00BE180B">
            <w:pPr>
              <w:pStyle w:val="Tab-L"/>
              <w:spacing w:line="360" w:lineRule="auto"/>
            </w:pPr>
          </w:p>
        </w:tc>
        <w:tc>
          <w:tcPr>
            <w:tcW w:w="1080" w:type="dxa"/>
          </w:tcPr>
          <w:p w14:paraId="5AEFB2CE" w14:textId="77777777" w:rsidR="00D34FD3" w:rsidRPr="00BC026B" w:rsidRDefault="00D34FD3" w:rsidP="00BE180B">
            <w:pPr>
              <w:pStyle w:val="Tab-L"/>
              <w:spacing w:line="360" w:lineRule="auto"/>
            </w:pPr>
          </w:p>
        </w:tc>
        <w:tc>
          <w:tcPr>
            <w:tcW w:w="1158" w:type="dxa"/>
          </w:tcPr>
          <w:p w14:paraId="38AB6C44" w14:textId="77777777" w:rsidR="00D34FD3" w:rsidRPr="00BC026B" w:rsidRDefault="00D34FD3" w:rsidP="00BE180B">
            <w:pPr>
              <w:pStyle w:val="Tab-L"/>
              <w:spacing w:line="360" w:lineRule="auto"/>
            </w:pPr>
          </w:p>
        </w:tc>
        <w:tc>
          <w:tcPr>
            <w:tcW w:w="1134" w:type="dxa"/>
          </w:tcPr>
          <w:p w14:paraId="236547F8" w14:textId="77777777" w:rsidR="00D34FD3" w:rsidRPr="00BC026B" w:rsidRDefault="00D34FD3" w:rsidP="00BE180B">
            <w:pPr>
              <w:pStyle w:val="Tab-L"/>
              <w:spacing w:line="360" w:lineRule="auto"/>
            </w:pPr>
          </w:p>
        </w:tc>
        <w:tc>
          <w:tcPr>
            <w:tcW w:w="1134" w:type="dxa"/>
          </w:tcPr>
          <w:p w14:paraId="7F86B1B5" w14:textId="77777777" w:rsidR="00D34FD3" w:rsidRPr="00BC026B" w:rsidRDefault="00D34FD3" w:rsidP="00BE180B">
            <w:pPr>
              <w:pStyle w:val="Tab-L"/>
              <w:spacing w:line="360" w:lineRule="auto"/>
            </w:pPr>
          </w:p>
        </w:tc>
        <w:tc>
          <w:tcPr>
            <w:tcW w:w="1134" w:type="dxa"/>
          </w:tcPr>
          <w:p w14:paraId="6D5C6AEE" w14:textId="77777777" w:rsidR="00D34FD3" w:rsidRPr="00BC026B" w:rsidRDefault="00D34FD3" w:rsidP="00BE180B">
            <w:pPr>
              <w:pStyle w:val="Tab-L"/>
              <w:spacing w:line="360" w:lineRule="auto"/>
            </w:pPr>
          </w:p>
        </w:tc>
      </w:tr>
      <w:tr w:rsidR="00D34FD3" w:rsidRPr="00C86F34" w14:paraId="79C7C8D8" w14:textId="77777777">
        <w:trPr>
          <w:cantSplit/>
        </w:trPr>
        <w:tc>
          <w:tcPr>
            <w:tcW w:w="422" w:type="dxa"/>
          </w:tcPr>
          <w:p w14:paraId="6234CF43" w14:textId="77777777" w:rsidR="00D34FD3" w:rsidRPr="00BC026B" w:rsidRDefault="00D34FD3" w:rsidP="00BE180B">
            <w:pPr>
              <w:pStyle w:val="Tab-C"/>
              <w:spacing w:line="360" w:lineRule="auto"/>
            </w:pPr>
            <w:r w:rsidRPr="00BC026B">
              <w:t>d)</w:t>
            </w:r>
          </w:p>
        </w:tc>
        <w:tc>
          <w:tcPr>
            <w:tcW w:w="2886" w:type="dxa"/>
          </w:tcPr>
          <w:p w14:paraId="1F002EC9" w14:textId="77777777" w:rsidR="00D34FD3" w:rsidRPr="00BC026B" w:rsidRDefault="00D34FD3" w:rsidP="00BE180B">
            <w:pPr>
              <w:pStyle w:val="Tab-L"/>
              <w:spacing w:line="360" w:lineRule="auto"/>
            </w:pPr>
            <w:r w:rsidRPr="00BC026B">
              <w:t>zaliczki na wartości niematerialne i prawne</w:t>
            </w:r>
          </w:p>
        </w:tc>
        <w:tc>
          <w:tcPr>
            <w:tcW w:w="1134" w:type="dxa"/>
          </w:tcPr>
          <w:p w14:paraId="650F88A5" w14:textId="77777777" w:rsidR="00D34FD3" w:rsidRPr="00BC026B" w:rsidRDefault="00D34FD3" w:rsidP="00BE180B">
            <w:pPr>
              <w:pStyle w:val="Tab-L"/>
              <w:spacing w:line="360" w:lineRule="auto"/>
            </w:pPr>
          </w:p>
        </w:tc>
        <w:tc>
          <w:tcPr>
            <w:tcW w:w="1134" w:type="dxa"/>
          </w:tcPr>
          <w:p w14:paraId="1FFA018D" w14:textId="77777777" w:rsidR="00D34FD3" w:rsidRPr="00BC026B" w:rsidRDefault="00D34FD3" w:rsidP="00BE180B">
            <w:pPr>
              <w:pStyle w:val="Tab-L"/>
              <w:spacing w:line="360" w:lineRule="auto"/>
            </w:pPr>
          </w:p>
        </w:tc>
        <w:tc>
          <w:tcPr>
            <w:tcW w:w="974" w:type="dxa"/>
          </w:tcPr>
          <w:p w14:paraId="551A4F5E" w14:textId="77777777" w:rsidR="00D34FD3" w:rsidRPr="00BC026B" w:rsidRDefault="00D34FD3" w:rsidP="00BE180B">
            <w:pPr>
              <w:pStyle w:val="Tab-L"/>
              <w:spacing w:line="360" w:lineRule="auto"/>
            </w:pPr>
          </w:p>
        </w:tc>
        <w:tc>
          <w:tcPr>
            <w:tcW w:w="1260" w:type="dxa"/>
          </w:tcPr>
          <w:p w14:paraId="6D63BE7C" w14:textId="77777777" w:rsidR="00D34FD3" w:rsidRPr="00BC026B" w:rsidRDefault="00D34FD3" w:rsidP="00BE180B">
            <w:pPr>
              <w:pStyle w:val="Tab-L"/>
              <w:spacing w:line="360" w:lineRule="auto"/>
            </w:pPr>
          </w:p>
        </w:tc>
        <w:tc>
          <w:tcPr>
            <w:tcW w:w="1260" w:type="dxa"/>
          </w:tcPr>
          <w:p w14:paraId="268F861F" w14:textId="77777777" w:rsidR="00D34FD3" w:rsidRPr="00BC026B" w:rsidRDefault="00D34FD3" w:rsidP="00BE180B">
            <w:pPr>
              <w:pStyle w:val="Tab-L"/>
              <w:spacing w:line="360" w:lineRule="auto"/>
            </w:pPr>
          </w:p>
        </w:tc>
        <w:tc>
          <w:tcPr>
            <w:tcW w:w="1080" w:type="dxa"/>
          </w:tcPr>
          <w:p w14:paraId="6B191C77" w14:textId="77777777" w:rsidR="00D34FD3" w:rsidRPr="00BC026B" w:rsidRDefault="00D34FD3" w:rsidP="00BE180B">
            <w:pPr>
              <w:pStyle w:val="Tab-L"/>
              <w:spacing w:line="360" w:lineRule="auto"/>
            </w:pPr>
          </w:p>
        </w:tc>
        <w:tc>
          <w:tcPr>
            <w:tcW w:w="1158" w:type="dxa"/>
          </w:tcPr>
          <w:p w14:paraId="3D65ECD4" w14:textId="77777777" w:rsidR="00D34FD3" w:rsidRPr="00BC026B" w:rsidRDefault="00D34FD3" w:rsidP="00BE180B">
            <w:pPr>
              <w:pStyle w:val="Tab-L"/>
              <w:spacing w:line="360" w:lineRule="auto"/>
            </w:pPr>
          </w:p>
        </w:tc>
        <w:tc>
          <w:tcPr>
            <w:tcW w:w="1134" w:type="dxa"/>
          </w:tcPr>
          <w:p w14:paraId="0A3B5490" w14:textId="77777777" w:rsidR="00D34FD3" w:rsidRPr="00BC026B" w:rsidRDefault="00D34FD3" w:rsidP="00BE180B">
            <w:pPr>
              <w:pStyle w:val="Tab-L"/>
              <w:spacing w:line="360" w:lineRule="auto"/>
            </w:pPr>
          </w:p>
        </w:tc>
        <w:tc>
          <w:tcPr>
            <w:tcW w:w="1134" w:type="dxa"/>
          </w:tcPr>
          <w:p w14:paraId="2127E019" w14:textId="77777777" w:rsidR="00D34FD3" w:rsidRPr="00BC026B" w:rsidRDefault="00D34FD3" w:rsidP="00BE180B">
            <w:pPr>
              <w:pStyle w:val="Tab-L"/>
              <w:spacing w:line="360" w:lineRule="auto"/>
            </w:pPr>
          </w:p>
        </w:tc>
        <w:tc>
          <w:tcPr>
            <w:tcW w:w="1134" w:type="dxa"/>
          </w:tcPr>
          <w:p w14:paraId="11CCD303" w14:textId="77777777" w:rsidR="00D34FD3" w:rsidRPr="00BC026B" w:rsidRDefault="00D34FD3" w:rsidP="00BE180B">
            <w:pPr>
              <w:pStyle w:val="Tab-L"/>
              <w:spacing w:line="360" w:lineRule="auto"/>
            </w:pPr>
          </w:p>
        </w:tc>
      </w:tr>
      <w:tr w:rsidR="00D34FD3" w:rsidRPr="00BC026B" w14:paraId="67D09C0E" w14:textId="77777777">
        <w:trPr>
          <w:cantSplit/>
        </w:trPr>
        <w:tc>
          <w:tcPr>
            <w:tcW w:w="422" w:type="dxa"/>
          </w:tcPr>
          <w:p w14:paraId="0070ED80" w14:textId="77777777" w:rsidR="00D34FD3" w:rsidRPr="00BC026B" w:rsidRDefault="00D34FD3" w:rsidP="00BE180B">
            <w:pPr>
              <w:pStyle w:val="Tab-C"/>
              <w:spacing w:line="360" w:lineRule="auto"/>
              <w:rPr>
                <w:b/>
              </w:rPr>
            </w:pPr>
            <w:r w:rsidRPr="00BC026B">
              <w:rPr>
                <w:b/>
              </w:rPr>
              <w:lastRenderedPageBreak/>
              <w:t>2.</w:t>
            </w:r>
          </w:p>
        </w:tc>
        <w:tc>
          <w:tcPr>
            <w:tcW w:w="2886" w:type="dxa"/>
          </w:tcPr>
          <w:p w14:paraId="0753F1B0" w14:textId="77777777" w:rsidR="00D34FD3" w:rsidRPr="00BC026B" w:rsidRDefault="00D34FD3" w:rsidP="00BE180B">
            <w:pPr>
              <w:pStyle w:val="Tab-L"/>
              <w:spacing w:line="360" w:lineRule="auto"/>
            </w:pPr>
            <w:r w:rsidRPr="00BC026B">
              <w:t>Środki trwałe</w:t>
            </w:r>
          </w:p>
        </w:tc>
        <w:tc>
          <w:tcPr>
            <w:tcW w:w="1134" w:type="dxa"/>
          </w:tcPr>
          <w:p w14:paraId="3A6BAA88" w14:textId="77777777" w:rsidR="00D34FD3" w:rsidRPr="00BC026B" w:rsidRDefault="00D34FD3" w:rsidP="00BE180B">
            <w:pPr>
              <w:pStyle w:val="Tab-L"/>
              <w:spacing w:line="360" w:lineRule="auto"/>
            </w:pPr>
          </w:p>
        </w:tc>
        <w:tc>
          <w:tcPr>
            <w:tcW w:w="1134" w:type="dxa"/>
          </w:tcPr>
          <w:p w14:paraId="4F79EE39" w14:textId="77777777" w:rsidR="00D34FD3" w:rsidRPr="00BC026B" w:rsidRDefault="00D34FD3" w:rsidP="00BE180B">
            <w:pPr>
              <w:pStyle w:val="Tab-L"/>
              <w:spacing w:line="360" w:lineRule="auto"/>
            </w:pPr>
          </w:p>
        </w:tc>
        <w:tc>
          <w:tcPr>
            <w:tcW w:w="974" w:type="dxa"/>
          </w:tcPr>
          <w:p w14:paraId="13B4D587" w14:textId="77777777" w:rsidR="00D34FD3" w:rsidRPr="00BC026B" w:rsidRDefault="00D34FD3" w:rsidP="00BE180B">
            <w:pPr>
              <w:pStyle w:val="Tab-L"/>
              <w:spacing w:line="360" w:lineRule="auto"/>
            </w:pPr>
          </w:p>
        </w:tc>
        <w:tc>
          <w:tcPr>
            <w:tcW w:w="1260" w:type="dxa"/>
          </w:tcPr>
          <w:p w14:paraId="1B706733" w14:textId="77777777" w:rsidR="00D34FD3" w:rsidRPr="00BC026B" w:rsidRDefault="00D34FD3" w:rsidP="00BE180B">
            <w:pPr>
              <w:pStyle w:val="Tab-L"/>
              <w:spacing w:line="360" w:lineRule="auto"/>
            </w:pPr>
          </w:p>
        </w:tc>
        <w:tc>
          <w:tcPr>
            <w:tcW w:w="1260" w:type="dxa"/>
          </w:tcPr>
          <w:p w14:paraId="4233CA1F" w14:textId="77777777" w:rsidR="00D34FD3" w:rsidRPr="00BC026B" w:rsidRDefault="00D34FD3" w:rsidP="00BE180B">
            <w:pPr>
              <w:pStyle w:val="Tab-L"/>
              <w:spacing w:line="360" w:lineRule="auto"/>
            </w:pPr>
          </w:p>
        </w:tc>
        <w:tc>
          <w:tcPr>
            <w:tcW w:w="1080" w:type="dxa"/>
          </w:tcPr>
          <w:p w14:paraId="57DDE2BF" w14:textId="77777777" w:rsidR="00D34FD3" w:rsidRPr="00BC026B" w:rsidRDefault="00D34FD3" w:rsidP="00BE180B">
            <w:pPr>
              <w:pStyle w:val="Tab-L"/>
              <w:spacing w:line="360" w:lineRule="auto"/>
            </w:pPr>
          </w:p>
        </w:tc>
        <w:tc>
          <w:tcPr>
            <w:tcW w:w="1158" w:type="dxa"/>
          </w:tcPr>
          <w:p w14:paraId="7650B145" w14:textId="77777777" w:rsidR="00D34FD3" w:rsidRPr="00BC026B" w:rsidRDefault="00D34FD3" w:rsidP="00BE180B">
            <w:pPr>
              <w:pStyle w:val="Tab-L"/>
              <w:spacing w:line="360" w:lineRule="auto"/>
            </w:pPr>
          </w:p>
        </w:tc>
        <w:tc>
          <w:tcPr>
            <w:tcW w:w="1134" w:type="dxa"/>
          </w:tcPr>
          <w:p w14:paraId="10AD95E3" w14:textId="77777777" w:rsidR="00D34FD3" w:rsidRPr="00BC026B" w:rsidRDefault="00D34FD3" w:rsidP="00BE180B">
            <w:pPr>
              <w:pStyle w:val="Tab-L"/>
              <w:spacing w:line="360" w:lineRule="auto"/>
            </w:pPr>
          </w:p>
        </w:tc>
        <w:tc>
          <w:tcPr>
            <w:tcW w:w="1134" w:type="dxa"/>
          </w:tcPr>
          <w:p w14:paraId="6E5BD5A4" w14:textId="77777777" w:rsidR="00D34FD3" w:rsidRPr="00BC026B" w:rsidRDefault="00D34FD3" w:rsidP="00BE180B">
            <w:pPr>
              <w:pStyle w:val="Tab-L"/>
              <w:spacing w:line="360" w:lineRule="auto"/>
            </w:pPr>
          </w:p>
        </w:tc>
        <w:tc>
          <w:tcPr>
            <w:tcW w:w="1134" w:type="dxa"/>
          </w:tcPr>
          <w:p w14:paraId="541FECE9" w14:textId="77777777" w:rsidR="00D34FD3" w:rsidRPr="00BC026B" w:rsidRDefault="00D34FD3" w:rsidP="00BE180B">
            <w:pPr>
              <w:pStyle w:val="Tab-L"/>
              <w:spacing w:line="360" w:lineRule="auto"/>
            </w:pPr>
          </w:p>
        </w:tc>
      </w:tr>
      <w:tr w:rsidR="00D34FD3" w:rsidRPr="00C86F34" w14:paraId="4AFF7DF2" w14:textId="77777777">
        <w:trPr>
          <w:cantSplit/>
        </w:trPr>
        <w:tc>
          <w:tcPr>
            <w:tcW w:w="422" w:type="dxa"/>
          </w:tcPr>
          <w:p w14:paraId="48FFB720" w14:textId="77777777" w:rsidR="00D34FD3" w:rsidRPr="00BC026B" w:rsidRDefault="00D34FD3" w:rsidP="00BE180B">
            <w:pPr>
              <w:pStyle w:val="Tab-C"/>
              <w:spacing w:line="360" w:lineRule="auto"/>
            </w:pPr>
            <w:r w:rsidRPr="00BC026B">
              <w:t>a)</w:t>
            </w:r>
          </w:p>
        </w:tc>
        <w:tc>
          <w:tcPr>
            <w:tcW w:w="2886" w:type="dxa"/>
          </w:tcPr>
          <w:p w14:paraId="15213200" w14:textId="77777777" w:rsidR="00D34FD3" w:rsidRPr="00BC026B" w:rsidRDefault="00D34FD3" w:rsidP="00BE180B">
            <w:pPr>
              <w:pStyle w:val="Tab-L"/>
              <w:spacing w:line="360" w:lineRule="auto"/>
            </w:pPr>
            <w:r w:rsidRPr="00BC026B">
              <w:t>grunty (w tym prawo wieczystego użytkowania gruntu)</w:t>
            </w:r>
          </w:p>
        </w:tc>
        <w:tc>
          <w:tcPr>
            <w:tcW w:w="1134" w:type="dxa"/>
          </w:tcPr>
          <w:p w14:paraId="3587E8A4" w14:textId="77777777" w:rsidR="00D34FD3" w:rsidRPr="00BC026B" w:rsidRDefault="00D34FD3" w:rsidP="00BE180B">
            <w:pPr>
              <w:pStyle w:val="Tab-L"/>
              <w:spacing w:line="360" w:lineRule="auto"/>
            </w:pPr>
          </w:p>
        </w:tc>
        <w:tc>
          <w:tcPr>
            <w:tcW w:w="1134" w:type="dxa"/>
          </w:tcPr>
          <w:p w14:paraId="39F4AFB9" w14:textId="77777777" w:rsidR="00D34FD3" w:rsidRPr="00BC026B" w:rsidRDefault="00D34FD3" w:rsidP="00BE180B">
            <w:pPr>
              <w:pStyle w:val="Tab-L"/>
              <w:spacing w:line="360" w:lineRule="auto"/>
            </w:pPr>
          </w:p>
        </w:tc>
        <w:tc>
          <w:tcPr>
            <w:tcW w:w="974" w:type="dxa"/>
          </w:tcPr>
          <w:p w14:paraId="7B06255E" w14:textId="77777777" w:rsidR="00D34FD3" w:rsidRPr="00BC026B" w:rsidRDefault="00D34FD3" w:rsidP="00BE180B">
            <w:pPr>
              <w:pStyle w:val="Tab-L"/>
              <w:spacing w:line="360" w:lineRule="auto"/>
            </w:pPr>
          </w:p>
        </w:tc>
        <w:tc>
          <w:tcPr>
            <w:tcW w:w="1260" w:type="dxa"/>
          </w:tcPr>
          <w:p w14:paraId="35D48D32" w14:textId="77777777" w:rsidR="00D34FD3" w:rsidRPr="00BC026B" w:rsidRDefault="00D34FD3" w:rsidP="00BE180B">
            <w:pPr>
              <w:pStyle w:val="Tab-L"/>
              <w:spacing w:line="360" w:lineRule="auto"/>
            </w:pPr>
          </w:p>
        </w:tc>
        <w:tc>
          <w:tcPr>
            <w:tcW w:w="1260" w:type="dxa"/>
          </w:tcPr>
          <w:p w14:paraId="36398F5B" w14:textId="77777777" w:rsidR="00D34FD3" w:rsidRPr="00BC026B" w:rsidRDefault="00D34FD3" w:rsidP="00BE180B">
            <w:pPr>
              <w:pStyle w:val="Tab-L"/>
              <w:spacing w:line="360" w:lineRule="auto"/>
            </w:pPr>
          </w:p>
        </w:tc>
        <w:tc>
          <w:tcPr>
            <w:tcW w:w="1080" w:type="dxa"/>
          </w:tcPr>
          <w:p w14:paraId="593D67E1" w14:textId="77777777" w:rsidR="00D34FD3" w:rsidRPr="00BC026B" w:rsidRDefault="00D34FD3" w:rsidP="00BE180B">
            <w:pPr>
              <w:pStyle w:val="Tab-L"/>
              <w:spacing w:line="360" w:lineRule="auto"/>
            </w:pPr>
          </w:p>
        </w:tc>
        <w:tc>
          <w:tcPr>
            <w:tcW w:w="1158" w:type="dxa"/>
          </w:tcPr>
          <w:p w14:paraId="23C70A11" w14:textId="77777777" w:rsidR="00D34FD3" w:rsidRPr="00BC026B" w:rsidRDefault="00D34FD3" w:rsidP="00BE180B">
            <w:pPr>
              <w:pStyle w:val="Tab-L"/>
              <w:spacing w:line="360" w:lineRule="auto"/>
            </w:pPr>
          </w:p>
        </w:tc>
        <w:tc>
          <w:tcPr>
            <w:tcW w:w="1134" w:type="dxa"/>
          </w:tcPr>
          <w:p w14:paraId="25D9F429" w14:textId="77777777" w:rsidR="00D34FD3" w:rsidRPr="00BC026B" w:rsidRDefault="00D34FD3" w:rsidP="00BE180B">
            <w:pPr>
              <w:pStyle w:val="Tab-L"/>
              <w:spacing w:line="360" w:lineRule="auto"/>
            </w:pPr>
          </w:p>
        </w:tc>
        <w:tc>
          <w:tcPr>
            <w:tcW w:w="1134" w:type="dxa"/>
          </w:tcPr>
          <w:p w14:paraId="35789566" w14:textId="77777777" w:rsidR="00D34FD3" w:rsidRPr="00BC026B" w:rsidRDefault="00D34FD3" w:rsidP="00BE180B">
            <w:pPr>
              <w:pStyle w:val="Tab-L"/>
              <w:spacing w:line="360" w:lineRule="auto"/>
            </w:pPr>
          </w:p>
        </w:tc>
        <w:tc>
          <w:tcPr>
            <w:tcW w:w="1134" w:type="dxa"/>
          </w:tcPr>
          <w:p w14:paraId="6E082EFC" w14:textId="77777777" w:rsidR="00D34FD3" w:rsidRPr="00BC026B" w:rsidRDefault="00D34FD3" w:rsidP="00BE180B">
            <w:pPr>
              <w:pStyle w:val="Tab-L"/>
              <w:spacing w:line="360" w:lineRule="auto"/>
            </w:pPr>
          </w:p>
        </w:tc>
      </w:tr>
      <w:tr w:rsidR="00D34FD3" w:rsidRPr="00C86F34" w14:paraId="7E10A02D" w14:textId="77777777">
        <w:trPr>
          <w:cantSplit/>
        </w:trPr>
        <w:tc>
          <w:tcPr>
            <w:tcW w:w="422" w:type="dxa"/>
          </w:tcPr>
          <w:p w14:paraId="468F8541" w14:textId="77777777" w:rsidR="00D34FD3" w:rsidRPr="00BC026B" w:rsidRDefault="00D34FD3" w:rsidP="00BE180B">
            <w:pPr>
              <w:pStyle w:val="Tab-C"/>
              <w:spacing w:line="360" w:lineRule="auto"/>
              <w:rPr>
                <w:lang w:val="de-DE"/>
              </w:rPr>
            </w:pPr>
            <w:r w:rsidRPr="00BC026B">
              <w:rPr>
                <w:lang w:val="de-DE"/>
              </w:rPr>
              <w:t>b)</w:t>
            </w:r>
          </w:p>
        </w:tc>
        <w:tc>
          <w:tcPr>
            <w:tcW w:w="2886" w:type="dxa"/>
          </w:tcPr>
          <w:p w14:paraId="0AF7EE60" w14:textId="77777777" w:rsidR="00D34FD3" w:rsidRPr="00BC026B" w:rsidRDefault="00D34FD3" w:rsidP="00BE180B">
            <w:pPr>
              <w:pStyle w:val="Tab-L"/>
              <w:spacing w:line="360" w:lineRule="auto"/>
            </w:pPr>
            <w:r w:rsidRPr="00BC026B">
              <w:t>budynki, lokale i obiekty inżynierii lądowej i wodnej</w:t>
            </w:r>
          </w:p>
        </w:tc>
        <w:tc>
          <w:tcPr>
            <w:tcW w:w="1134" w:type="dxa"/>
          </w:tcPr>
          <w:p w14:paraId="64809198" w14:textId="77777777" w:rsidR="00D34FD3" w:rsidRPr="00BC026B" w:rsidRDefault="00D34FD3" w:rsidP="00BE180B">
            <w:pPr>
              <w:pStyle w:val="Tab-L"/>
              <w:spacing w:line="360" w:lineRule="auto"/>
            </w:pPr>
          </w:p>
        </w:tc>
        <w:tc>
          <w:tcPr>
            <w:tcW w:w="1134" w:type="dxa"/>
          </w:tcPr>
          <w:p w14:paraId="335E6151" w14:textId="77777777" w:rsidR="00D34FD3" w:rsidRPr="00BC026B" w:rsidRDefault="00D34FD3" w:rsidP="00BE180B">
            <w:pPr>
              <w:pStyle w:val="Tab-L"/>
              <w:spacing w:line="360" w:lineRule="auto"/>
            </w:pPr>
          </w:p>
        </w:tc>
        <w:tc>
          <w:tcPr>
            <w:tcW w:w="974" w:type="dxa"/>
          </w:tcPr>
          <w:p w14:paraId="46C825E2" w14:textId="77777777" w:rsidR="00D34FD3" w:rsidRPr="00BC026B" w:rsidRDefault="00D34FD3" w:rsidP="00BE180B">
            <w:pPr>
              <w:pStyle w:val="Tab-L"/>
              <w:spacing w:line="360" w:lineRule="auto"/>
            </w:pPr>
          </w:p>
        </w:tc>
        <w:tc>
          <w:tcPr>
            <w:tcW w:w="1260" w:type="dxa"/>
          </w:tcPr>
          <w:p w14:paraId="0762378E" w14:textId="77777777" w:rsidR="00D34FD3" w:rsidRPr="00BC026B" w:rsidRDefault="00D34FD3" w:rsidP="00BE180B">
            <w:pPr>
              <w:pStyle w:val="Tab-L"/>
              <w:spacing w:line="360" w:lineRule="auto"/>
            </w:pPr>
          </w:p>
        </w:tc>
        <w:tc>
          <w:tcPr>
            <w:tcW w:w="1260" w:type="dxa"/>
          </w:tcPr>
          <w:p w14:paraId="5DF9FE01" w14:textId="77777777" w:rsidR="00D34FD3" w:rsidRPr="00BC026B" w:rsidRDefault="00D34FD3" w:rsidP="00BE180B">
            <w:pPr>
              <w:pStyle w:val="Tab-L"/>
              <w:spacing w:line="360" w:lineRule="auto"/>
            </w:pPr>
          </w:p>
        </w:tc>
        <w:tc>
          <w:tcPr>
            <w:tcW w:w="1080" w:type="dxa"/>
          </w:tcPr>
          <w:p w14:paraId="5A9247C6" w14:textId="77777777" w:rsidR="00D34FD3" w:rsidRPr="00BC026B" w:rsidRDefault="00D34FD3" w:rsidP="00BE180B">
            <w:pPr>
              <w:pStyle w:val="Tab-L"/>
              <w:spacing w:line="360" w:lineRule="auto"/>
            </w:pPr>
          </w:p>
        </w:tc>
        <w:tc>
          <w:tcPr>
            <w:tcW w:w="1158" w:type="dxa"/>
          </w:tcPr>
          <w:p w14:paraId="38D867D9" w14:textId="77777777" w:rsidR="00D34FD3" w:rsidRPr="00BC026B" w:rsidRDefault="00D34FD3" w:rsidP="00BE180B">
            <w:pPr>
              <w:pStyle w:val="Tab-L"/>
              <w:spacing w:line="360" w:lineRule="auto"/>
            </w:pPr>
          </w:p>
        </w:tc>
        <w:tc>
          <w:tcPr>
            <w:tcW w:w="1134" w:type="dxa"/>
          </w:tcPr>
          <w:p w14:paraId="6114BF67" w14:textId="77777777" w:rsidR="00D34FD3" w:rsidRPr="00BC026B" w:rsidRDefault="00D34FD3" w:rsidP="00BE180B">
            <w:pPr>
              <w:pStyle w:val="Tab-L"/>
              <w:spacing w:line="360" w:lineRule="auto"/>
            </w:pPr>
          </w:p>
        </w:tc>
        <w:tc>
          <w:tcPr>
            <w:tcW w:w="1134" w:type="dxa"/>
          </w:tcPr>
          <w:p w14:paraId="73FFCEDF" w14:textId="77777777" w:rsidR="00D34FD3" w:rsidRPr="00BC026B" w:rsidRDefault="00D34FD3" w:rsidP="00BE180B">
            <w:pPr>
              <w:pStyle w:val="Tab-L"/>
              <w:spacing w:line="360" w:lineRule="auto"/>
            </w:pPr>
          </w:p>
        </w:tc>
        <w:tc>
          <w:tcPr>
            <w:tcW w:w="1134" w:type="dxa"/>
          </w:tcPr>
          <w:p w14:paraId="37B035E7" w14:textId="77777777" w:rsidR="00D34FD3" w:rsidRPr="00BC026B" w:rsidRDefault="00D34FD3" w:rsidP="00BE180B">
            <w:pPr>
              <w:pStyle w:val="Tab-L"/>
              <w:spacing w:line="360" w:lineRule="auto"/>
            </w:pPr>
          </w:p>
        </w:tc>
      </w:tr>
      <w:tr w:rsidR="00D34FD3" w:rsidRPr="00BC026B" w14:paraId="4AB30A88" w14:textId="77777777">
        <w:trPr>
          <w:cantSplit/>
        </w:trPr>
        <w:tc>
          <w:tcPr>
            <w:tcW w:w="422" w:type="dxa"/>
          </w:tcPr>
          <w:p w14:paraId="5EDDE691" w14:textId="77777777" w:rsidR="00D34FD3" w:rsidRPr="00BC026B" w:rsidRDefault="00D34FD3" w:rsidP="00BE180B">
            <w:pPr>
              <w:pStyle w:val="Tab-C"/>
              <w:spacing w:line="360" w:lineRule="auto"/>
              <w:rPr>
                <w:lang w:val="de-DE"/>
              </w:rPr>
            </w:pPr>
            <w:r w:rsidRPr="00BC026B">
              <w:rPr>
                <w:lang w:val="de-DE"/>
              </w:rPr>
              <w:t>c)</w:t>
            </w:r>
          </w:p>
        </w:tc>
        <w:tc>
          <w:tcPr>
            <w:tcW w:w="2886" w:type="dxa"/>
          </w:tcPr>
          <w:p w14:paraId="01E32B36" w14:textId="77777777" w:rsidR="00D34FD3" w:rsidRPr="00BC026B" w:rsidRDefault="00D34FD3" w:rsidP="00BE180B">
            <w:pPr>
              <w:pStyle w:val="Tab-L"/>
              <w:spacing w:line="360" w:lineRule="auto"/>
            </w:pPr>
            <w:r w:rsidRPr="00BC026B">
              <w:t>urządzenia techniczne i maszyny</w:t>
            </w:r>
          </w:p>
        </w:tc>
        <w:tc>
          <w:tcPr>
            <w:tcW w:w="1134" w:type="dxa"/>
          </w:tcPr>
          <w:p w14:paraId="02FD64A1" w14:textId="77777777" w:rsidR="00D34FD3" w:rsidRPr="00BC026B" w:rsidRDefault="00D34FD3" w:rsidP="00BE180B">
            <w:pPr>
              <w:pStyle w:val="Tab-L"/>
              <w:spacing w:line="360" w:lineRule="auto"/>
            </w:pPr>
          </w:p>
        </w:tc>
        <w:tc>
          <w:tcPr>
            <w:tcW w:w="1134" w:type="dxa"/>
          </w:tcPr>
          <w:p w14:paraId="4E0A15D5" w14:textId="77777777" w:rsidR="00D34FD3" w:rsidRPr="00BC026B" w:rsidRDefault="00D34FD3" w:rsidP="00BE180B">
            <w:pPr>
              <w:pStyle w:val="Tab-L"/>
              <w:spacing w:line="360" w:lineRule="auto"/>
            </w:pPr>
          </w:p>
        </w:tc>
        <w:tc>
          <w:tcPr>
            <w:tcW w:w="974" w:type="dxa"/>
          </w:tcPr>
          <w:p w14:paraId="73F476B2" w14:textId="77777777" w:rsidR="00D34FD3" w:rsidRPr="00BC026B" w:rsidRDefault="00D34FD3" w:rsidP="00BE180B">
            <w:pPr>
              <w:pStyle w:val="Tab-L"/>
              <w:spacing w:line="360" w:lineRule="auto"/>
            </w:pPr>
          </w:p>
        </w:tc>
        <w:tc>
          <w:tcPr>
            <w:tcW w:w="1260" w:type="dxa"/>
          </w:tcPr>
          <w:p w14:paraId="047A7990" w14:textId="77777777" w:rsidR="00D34FD3" w:rsidRPr="00BC026B" w:rsidRDefault="00D34FD3" w:rsidP="00BE180B">
            <w:pPr>
              <w:pStyle w:val="Tab-L"/>
              <w:spacing w:line="360" w:lineRule="auto"/>
            </w:pPr>
          </w:p>
        </w:tc>
        <w:tc>
          <w:tcPr>
            <w:tcW w:w="1260" w:type="dxa"/>
          </w:tcPr>
          <w:p w14:paraId="69963631" w14:textId="77777777" w:rsidR="00D34FD3" w:rsidRPr="00BC026B" w:rsidRDefault="00D34FD3" w:rsidP="00BE180B">
            <w:pPr>
              <w:pStyle w:val="Tab-L"/>
              <w:spacing w:line="360" w:lineRule="auto"/>
            </w:pPr>
          </w:p>
        </w:tc>
        <w:tc>
          <w:tcPr>
            <w:tcW w:w="1080" w:type="dxa"/>
          </w:tcPr>
          <w:p w14:paraId="42A9EE6F" w14:textId="77777777" w:rsidR="00D34FD3" w:rsidRPr="00BC026B" w:rsidRDefault="00D34FD3" w:rsidP="00BE180B">
            <w:pPr>
              <w:pStyle w:val="Tab-L"/>
              <w:spacing w:line="360" w:lineRule="auto"/>
            </w:pPr>
          </w:p>
        </w:tc>
        <w:tc>
          <w:tcPr>
            <w:tcW w:w="1158" w:type="dxa"/>
          </w:tcPr>
          <w:p w14:paraId="0C2D031A" w14:textId="77777777" w:rsidR="00D34FD3" w:rsidRPr="00BC026B" w:rsidRDefault="00D34FD3" w:rsidP="00BE180B">
            <w:pPr>
              <w:pStyle w:val="Tab-L"/>
              <w:spacing w:line="360" w:lineRule="auto"/>
            </w:pPr>
          </w:p>
        </w:tc>
        <w:tc>
          <w:tcPr>
            <w:tcW w:w="1134" w:type="dxa"/>
          </w:tcPr>
          <w:p w14:paraId="35DCA9B4" w14:textId="77777777" w:rsidR="00D34FD3" w:rsidRPr="00BC026B" w:rsidRDefault="00D34FD3" w:rsidP="00BE180B">
            <w:pPr>
              <w:pStyle w:val="Tab-L"/>
              <w:spacing w:line="360" w:lineRule="auto"/>
            </w:pPr>
          </w:p>
        </w:tc>
        <w:tc>
          <w:tcPr>
            <w:tcW w:w="1134" w:type="dxa"/>
          </w:tcPr>
          <w:p w14:paraId="6D672D23" w14:textId="77777777" w:rsidR="00D34FD3" w:rsidRPr="00BC026B" w:rsidRDefault="00D34FD3" w:rsidP="00BE180B">
            <w:pPr>
              <w:pStyle w:val="Tab-L"/>
              <w:spacing w:line="360" w:lineRule="auto"/>
            </w:pPr>
          </w:p>
        </w:tc>
        <w:tc>
          <w:tcPr>
            <w:tcW w:w="1134" w:type="dxa"/>
          </w:tcPr>
          <w:p w14:paraId="2A3B943F" w14:textId="77777777" w:rsidR="00D34FD3" w:rsidRPr="00BC026B" w:rsidRDefault="00D34FD3" w:rsidP="00BE180B">
            <w:pPr>
              <w:pStyle w:val="Tab-L"/>
              <w:spacing w:line="360" w:lineRule="auto"/>
            </w:pPr>
          </w:p>
        </w:tc>
      </w:tr>
      <w:tr w:rsidR="00D34FD3" w:rsidRPr="00BC026B" w14:paraId="2CF26B2A" w14:textId="77777777">
        <w:trPr>
          <w:cantSplit/>
        </w:trPr>
        <w:tc>
          <w:tcPr>
            <w:tcW w:w="422" w:type="dxa"/>
          </w:tcPr>
          <w:p w14:paraId="51A7CE7C" w14:textId="77777777" w:rsidR="00D34FD3" w:rsidRPr="00BC026B" w:rsidRDefault="00D34FD3" w:rsidP="00BE180B">
            <w:pPr>
              <w:pStyle w:val="Tab-C"/>
              <w:spacing w:line="360" w:lineRule="auto"/>
              <w:rPr>
                <w:lang w:val="de-DE"/>
              </w:rPr>
            </w:pPr>
            <w:r w:rsidRPr="00BC026B">
              <w:rPr>
                <w:lang w:val="de-DE"/>
              </w:rPr>
              <w:t>d)</w:t>
            </w:r>
          </w:p>
        </w:tc>
        <w:tc>
          <w:tcPr>
            <w:tcW w:w="2886" w:type="dxa"/>
          </w:tcPr>
          <w:p w14:paraId="2DA9450A" w14:textId="77777777" w:rsidR="00D34FD3" w:rsidRPr="00BC026B" w:rsidRDefault="00D34FD3" w:rsidP="00BE180B">
            <w:pPr>
              <w:pStyle w:val="Tab-L"/>
              <w:spacing w:line="360" w:lineRule="auto"/>
              <w:rPr>
                <w:lang w:val="de-DE"/>
              </w:rPr>
            </w:pPr>
            <w:proofErr w:type="spellStart"/>
            <w:r w:rsidRPr="00BC026B">
              <w:rPr>
                <w:lang w:val="de-DE"/>
              </w:rPr>
              <w:t>środki</w:t>
            </w:r>
            <w:proofErr w:type="spellEnd"/>
            <w:r w:rsidRPr="00BC026B">
              <w:rPr>
                <w:lang w:val="de-DE"/>
              </w:rPr>
              <w:t xml:space="preserve"> </w:t>
            </w:r>
            <w:proofErr w:type="spellStart"/>
            <w:r w:rsidRPr="00BC026B">
              <w:rPr>
                <w:lang w:val="de-DE"/>
              </w:rPr>
              <w:t>transportu</w:t>
            </w:r>
            <w:proofErr w:type="spellEnd"/>
          </w:p>
        </w:tc>
        <w:tc>
          <w:tcPr>
            <w:tcW w:w="1134" w:type="dxa"/>
          </w:tcPr>
          <w:p w14:paraId="51CA49E1" w14:textId="77777777" w:rsidR="00D34FD3" w:rsidRPr="00BC026B" w:rsidRDefault="00D34FD3" w:rsidP="00BE180B">
            <w:pPr>
              <w:pStyle w:val="Tab-L"/>
              <w:spacing w:line="360" w:lineRule="auto"/>
              <w:rPr>
                <w:lang w:val="de-DE"/>
              </w:rPr>
            </w:pPr>
          </w:p>
        </w:tc>
        <w:tc>
          <w:tcPr>
            <w:tcW w:w="1134" w:type="dxa"/>
          </w:tcPr>
          <w:p w14:paraId="58810DE2" w14:textId="77777777" w:rsidR="00D34FD3" w:rsidRPr="00BC026B" w:rsidRDefault="00D34FD3" w:rsidP="00BE180B">
            <w:pPr>
              <w:pStyle w:val="Tab-L"/>
              <w:spacing w:line="360" w:lineRule="auto"/>
              <w:rPr>
                <w:lang w:val="de-DE"/>
              </w:rPr>
            </w:pPr>
          </w:p>
        </w:tc>
        <w:tc>
          <w:tcPr>
            <w:tcW w:w="974" w:type="dxa"/>
          </w:tcPr>
          <w:p w14:paraId="69FE8C70" w14:textId="77777777" w:rsidR="00D34FD3" w:rsidRPr="00BC026B" w:rsidRDefault="00D34FD3" w:rsidP="00BE180B">
            <w:pPr>
              <w:pStyle w:val="Tab-L"/>
              <w:spacing w:line="360" w:lineRule="auto"/>
              <w:rPr>
                <w:lang w:val="de-DE"/>
              </w:rPr>
            </w:pPr>
          </w:p>
        </w:tc>
        <w:tc>
          <w:tcPr>
            <w:tcW w:w="1260" w:type="dxa"/>
          </w:tcPr>
          <w:p w14:paraId="655E8FC2" w14:textId="77777777" w:rsidR="00D34FD3" w:rsidRPr="00BC026B" w:rsidRDefault="00D34FD3" w:rsidP="00BE180B">
            <w:pPr>
              <w:pStyle w:val="Tab-L"/>
              <w:spacing w:line="360" w:lineRule="auto"/>
              <w:rPr>
                <w:lang w:val="de-DE"/>
              </w:rPr>
            </w:pPr>
          </w:p>
        </w:tc>
        <w:tc>
          <w:tcPr>
            <w:tcW w:w="1260" w:type="dxa"/>
          </w:tcPr>
          <w:p w14:paraId="77BDF4F7" w14:textId="77777777" w:rsidR="00D34FD3" w:rsidRPr="00BC026B" w:rsidRDefault="00D34FD3" w:rsidP="00BE180B">
            <w:pPr>
              <w:pStyle w:val="Tab-L"/>
              <w:spacing w:line="360" w:lineRule="auto"/>
              <w:rPr>
                <w:lang w:val="de-DE"/>
              </w:rPr>
            </w:pPr>
          </w:p>
        </w:tc>
        <w:tc>
          <w:tcPr>
            <w:tcW w:w="1080" w:type="dxa"/>
          </w:tcPr>
          <w:p w14:paraId="4D6BB2B9" w14:textId="77777777" w:rsidR="00D34FD3" w:rsidRPr="00BC026B" w:rsidRDefault="00D34FD3" w:rsidP="00BE180B">
            <w:pPr>
              <w:pStyle w:val="Tab-L"/>
              <w:spacing w:line="360" w:lineRule="auto"/>
              <w:rPr>
                <w:lang w:val="de-DE"/>
              </w:rPr>
            </w:pPr>
          </w:p>
        </w:tc>
        <w:tc>
          <w:tcPr>
            <w:tcW w:w="1158" w:type="dxa"/>
          </w:tcPr>
          <w:p w14:paraId="37B43AF3" w14:textId="77777777" w:rsidR="00D34FD3" w:rsidRPr="00BC026B" w:rsidRDefault="00D34FD3" w:rsidP="00BE180B">
            <w:pPr>
              <w:pStyle w:val="Tab-L"/>
              <w:spacing w:line="360" w:lineRule="auto"/>
              <w:rPr>
                <w:lang w:val="de-DE"/>
              </w:rPr>
            </w:pPr>
          </w:p>
        </w:tc>
        <w:tc>
          <w:tcPr>
            <w:tcW w:w="1134" w:type="dxa"/>
          </w:tcPr>
          <w:p w14:paraId="18464AA8" w14:textId="77777777" w:rsidR="00D34FD3" w:rsidRPr="00BC026B" w:rsidRDefault="00D34FD3" w:rsidP="00BE180B">
            <w:pPr>
              <w:pStyle w:val="Tab-L"/>
              <w:spacing w:line="360" w:lineRule="auto"/>
              <w:rPr>
                <w:lang w:val="de-DE"/>
              </w:rPr>
            </w:pPr>
          </w:p>
        </w:tc>
        <w:tc>
          <w:tcPr>
            <w:tcW w:w="1134" w:type="dxa"/>
          </w:tcPr>
          <w:p w14:paraId="5BAAC25B" w14:textId="77777777" w:rsidR="00D34FD3" w:rsidRPr="00BC026B" w:rsidRDefault="00D34FD3" w:rsidP="00BE180B">
            <w:pPr>
              <w:pStyle w:val="Tab-L"/>
              <w:spacing w:line="360" w:lineRule="auto"/>
              <w:rPr>
                <w:lang w:val="de-DE"/>
              </w:rPr>
            </w:pPr>
          </w:p>
        </w:tc>
        <w:tc>
          <w:tcPr>
            <w:tcW w:w="1134" w:type="dxa"/>
          </w:tcPr>
          <w:p w14:paraId="40EF0728" w14:textId="77777777" w:rsidR="00D34FD3" w:rsidRPr="00BC026B" w:rsidRDefault="00D34FD3" w:rsidP="00BE180B">
            <w:pPr>
              <w:pStyle w:val="Tab-L"/>
              <w:spacing w:line="360" w:lineRule="auto"/>
              <w:rPr>
                <w:lang w:val="de-DE"/>
              </w:rPr>
            </w:pPr>
          </w:p>
        </w:tc>
      </w:tr>
      <w:tr w:rsidR="00D34FD3" w:rsidRPr="00BC026B" w14:paraId="770EF41A" w14:textId="77777777">
        <w:trPr>
          <w:cantSplit/>
        </w:trPr>
        <w:tc>
          <w:tcPr>
            <w:tcW w:w="422" w:type="dxa"/>
          </w:tcPr>
          <w:p w14:paraId="6B05F7BB" w14:textId="77777777" w:rsidR="00D34FD3" w:rsidRPr="00BC026B" w:rsidRDefault="00D34FD3" w:rsidP="00BE180B">
            <w:pPr>
              <w:pStyle w:val="Tab-C"/>
              <w:spacing w:line="360" w:lineRule="auto"/>
              <w:rPr>
                <w:lang w:val="de-DE"/>
              </w:rPr>
            </w:pPr>
            <w:r w:rsidRPr="00BC026B">
              <w:rPr>
                <w:lang w:val="de-DE"/>
              </w:rPr>
              <w:t>e)</w:t>
            </w:r>
          </w:p>
        </w:tc>
        <w:tc>
          <w:tcPr>
            <w:tcW w:w="2886" w:type="dxa"/>
          </w:tcPr>
          <w:p w14:paraId="5EFDBA17" w14:textId="77777777" w:rsidR="00D34FD3" w:rsidRPr="00BC026B" w:rsidRDefault="00D34FD3" w:rsidP="00BE180B">
            <w:pPr>
              <w:pStyle w:val="Tab-L"/>
              <w:spacing w:line="360" w:lineRule="auto"/>
            </w:pPr>
            <w:r w:rsidRPr="00BC026B">
              <w:t>inne środki trwałe</w:t>
            </w:r>
          </w:p>
        </w:tc>
        <w:tc>
          <w:tcPr>
            <w:tcW w:w="1134" w:type="dxa"/>
          </w:tcPr>
          <w:p w14:paraId="46D8F99E" w14:textId="77777777" w:rsidR="00D34FD3" w:rsidRPr="00BC026B" w:rsidRDefault="00D34FD3" w:rsidP="00BE180B">
            <w:pPr>
              <w:pStyle w:val="Tab-L"/>
              <w:spacing w:line="360" w:lineRule="auto"/>
            </w:pPr>
          </w:p>
        </w:tc>
        <w:tc>
          <w:tcPr>
            <w:tcW w:w="1134" w:type="dxa"/>
          </w:tcPr>
          <w:p w14:paraId="0CED0682" w14:textId="77777777" w:rsidR="00D34FD3" w:rsidRPr="00BC026B" w:rsidRDefault="00D34FD3" w:rsidP="00BE180B">
            <w:pPr>
              <w:pStyle w:val="Tab-L"/>
              <w:spacing w:line="360" w:lineRule="auto"/>
            </w:pPr>
          </w:p>
        </w:tc>
        <w:tc>
          <w:tcPr>
            <w:tcW w:w="974" w:type="dxa"/>
          </w:tcPr>
          <w:p w14:paraId="7C1F501C" w14:textId="77777777" w:rsidR="00D34FD3" w:rsidRPr="00BC026B" w:rsidRDefault="00D34FD3" w:rsidP="00BE180B">
            <w:pPr>
              <w:pStyle w:val="Tab-L"/>
              <w:spacing w:line="360" w:lineRule="auto"/>
            </w:pPr>
          </w:p>
        </w:tc>
        <w:tc>
          <w:tcPr>
            <w:tcW w:w="1260" w:type="dxa"/>
          </w:tcPr>
          <w:p w14:paraId="58514CCA" w14:textId="77777777" w:rsidR="00D34FD3" w:rsidRPr="00BC026B" w:rsidRDefault="00D34FD3" w:rsidP="00BE180B">
            <w:pPr>
              <w:pStyle w:val="Tab-L"/>
              <w:spacing w:line="360" w:lineRule="auto"/>
            </w:pPr>
          </w:p>
        </w:tc>
        <w:tc>
          <w:tcPr>
            <w:tcW w:w="1260" w:type="dxa"/>
          </w:tcPr>
          <w:p w14:paraId="41FBBCB8" w14:textId="77777777" w:rsidR="00D34FD3" w:rsidRPr="00BC026B" w:rsidRDefault="00D34FD3" w:rsidP="00BE180B">
            <w:pPr>
              <w:pStyle w:val="Tab-L"/>
              <w:spacing w:line="360" w:lineRule="auto"/>
            </w:pPr>
          </w:p>
        </w:tc>
        <w:tc>
          <w:tcPr>
            <w:tcW w:w="1080" w:type="dxa"/>
          </w:tcPr>
          <w:p w14:paraId="7183C8CA" w14:textId="77777777" w:rsidR="00D34FD3" w:rsidRPr="00BC026B" w:rsidRDefault="00D34FD3" w:rsidP="00BE180B">
            <w:pPr>
              <w:pStyle w:val="Tab-L"/>
              <w:spacing w:line="360" w:lineRule="auto"/>
            </w:pPr>
          </w:p>
        </w:tc>
        <w:tc>
          <w:tcPr>
            <w:tcW w:w="1158" w:type="dxa"/>
          </w:tcPr>
          <w:p w14:paraId="67BAE770" w14:textId="77777777" w:rsidR="00D34FD3" w:rsidRPr="00BC026B" w:rsidRDefault="00D34FD3" w:rsidP="00BE180B">
            <w:pPr>
              <w:pStyle w:val="Tab-L"/>
              <w:spacing w:line="360" w:lineRule="auto"/>
            </w:pPr>
          </w:p>
        </w:tc>
        <w:tc>
          <w:tcPr>
            <w:tcW w:w="1134" w:type="dxa"/>
          </w:tcPr>
          <w:p w14:paraId="084DAFD9" w14:textId="77777777" w:rsidR="00D34FD3" w:rsidRPr="00BC026B" w:rsidRDefault="00D34FD3" w:rsidP="00BE180B">
            <w:pPr>
              <w:pStyle w:val="Tab-L"/>
              <w:spacing w:line="360" w:lineRule="auto"/>
            </w:pPr>
          </w:p>
        </w:tc>
        <w:tc>
          <w:tcPr>
            <w:tcW w:w="1134" w:type="dxa"/>
          </w:tcPr>
          <w:p w14:paraId="275FCA7C" w14:textId="77777777" w:rsidR="00D34FD3" w:rsidRPr="00BC026B" w:rsidRDefault="00D34FD3" w:rsidP="00BE180B">
            <w:pPr>
              <w:pStyle w:val="Tab-L"/>
              <w:spacing w:line="360" w:lineRule="auto"/>
            </w:pPr>
          </w:p>
        </w:tc>
        <w:tc>
          <w:tcPr>
            <w:tcW w:w="1134" w:type="dxa"/>
          </w:tcPr>
          <w:p w14:paraId="20E7C8CC" w14:textId="77777777" w:rsidR="00D34FD3" w:rsidRPr="00BC026B" w:rsidRDefault="00D34FD3" w:rsidP="00BE180B">
            <w:pPr>
              <w:pStyle w:val="Tab-L"/>
              <w:spacing w:line="360" w:lineRule="auto"/>
            </w:pPr>
          </w:p>
        </w:tc>
      </w:tr>
      <w:tr w:rsidR="00D34FD3" w:rsidRPr="00BC026B" w14:paraId="2898C00A" w14:textId="77777777">
        <w:trPr>
          <w:cantSplit/>
        </w:trPr>
        <w:tc>
          <w:tcPr>
            <w:tcW w:w="422" w:type="dxa"/>
          </w:tcPr>
          <w:p w14:paraId="13B779EA" w14:textId="77777777" w:rsidR="00D34FD3" w:rsidRPr="00BC026B" w:rsidRDefault="00D34FD3" w:rsidP="00BE180B">
            <w:pPr>
              <w:pStyle w:val="Tab-C"/>
              <w:spacing w:line="360" w:lineRule="auto"/>
              <w:rPr>
                <w:b/>
              </w:rPr>
            </w:pPr>
            <w:r w:rsidRPr="00BC026B">
              <w:rPr>
                <w:b/>
              </w:rPr>
              <w:t>3.</w:t>
            </w:r>
          </w:p>
        </w:tc>
        <w:tc>
          <w:tcPr>
            <w:tcW w:w="2886" w:type="dxa"/>
          </w:tcPr>
          <w:p w14:paraId="00CCD237" w14:textId="77777777" w:rsidR="00D34FD3" w:rsidRPr="00BC026B" w:rsidRDefault="00D34FD3" w:rsidP="00BE180B">
            <w:pPr>
              <w:pStyle w:val="Tab-L"/>
              <w:spacing w:line="360" w:lineRule="auto"/>
            </w:pPr>
            <w:r w:rsidRPr="00BC026B">
              <w:t>Środki trwałe w budowie</w:t>
            </w:r>
          </w:p>
        </w:tc>
        <w:tc>
          <w:tcPr>
            <w:tcW w:w="1134" w:type="dxa"/>
          </w:tcPr>
          <w:p w14:paraId="4CA9310A" w14:textId="77777777" w:rsidR="00D34FD3" w:rsidRPr="00BC026B" w:rsidRDefault="00D34FD3" w:rsidP="00BE180B">
            <w:pPr>
              <w:pStyle w:val="Tab-L"/>
              <w:spacing w:line="360" w:lineRule="auto"/>
            </w:pPr>
          </w:p>
        </w:tc>
        <w:tc>
          <w:tcPr>
            <w:tcW w:w="1134" w:type="dxa"/>
          </w:tcPr>
          <w:p w14:paraId="11CB3B28" w14:textId="77777777" w:rsidR="00D34FD3" w:rsidRPr="00BC026B" w:rsidRDefault="00D34FD3" w:rsidP="00BE180B">
            <w:pPr>
              <w:pStyle w:val="Tab-L"/>
              <w:spacing w:line="360" w:lineRule="auto"/>
            </w:pPr>
          </w:p>
        </w:tc>
        <w:tc>
          <w:tcPr>
            <w:tcW w:w="974" w:type="dxa"/>
          </w:tcPr>
          <w:p w14:paraId="3CA92966" w14:textId="77777777" w:rsidR="00D34FD3" w:rsidRPr="00BC026B" w:rsidRDefault="00D34FD3" w:rsidP="00BE180B">
            <w:pPr>
              <w:pStyle w:val="Tab-L"/>
              <w:spacing w:line="360" w:lineRule="auto"/>
            </w:pPr>
          </w:p>
        </w:tc>
        <w:tc>
          <w:tcPr>
            <w:tcW w:w="1260" w:type="dxa"/>
          </w:tcPr>
          <w:p w14:paraId="40A60CEA" w14:textId="77777777" w:rsidR="00D34FD3" w:rsidRPr="00BC026B" w:rsidRDefault="00D34FD3" w:rsidP="00BE180B">
            <w:pPr>
              <w:pStyle w:val="Tab-L"/>
              <w:spacing w:line="360" w:lineRule="auto"/>
            </w:pPr>
          </w:p>
        </w:tc>
        <w:tc>
          <w:tcPr>
            <w:tcW w:w="1260" w:type="dxa"/>
          </w:tcPr>
          <w:p w14:paraId="3D4A4533" w14:textId="77777777" w:rsidR="00D34FD3" w:rsidRPr="00BC026B" w:rsidRDefault="00D34FD3" w:rsidP="00BE180B">
            <w:pPr>
              <w:pStyle w:val="Tab-L"/>
              <w:spacing w:line="360" w:lineRule="auto"/>
            </w:pPr>
          </w:p>
        </w:tc>
        <w:tc>
          <w:tcPr>
            <w:tcW w:w="1080" w:type="dxa"/>
          </w:tcPr>
          <w:p w14:paraId="654D8759" w14:textId="77777777" w:rsidR="00D34FD3" w:rsidRPr="00BC026B" w:rsidRDefault="00D34FD3" w:rsidP="00BE180B">
            <w:pPr>
              <w:pStyle w:val="Tab-L"/>
              <w:spacing w:line="360" w:lineRule="auto"/>
            </w:pPr>
          </w:p>
        </w:tc>
        <w:tc>
          <w:tcPr>
            <w:tcW w:w="1158" w:type="dxa"/>
          </w:tcPr>
          <w:p w14:paraId="6A4E48A8" w14:textId="77777777" w:rsidR="00D34FD3" w:rsidRPr="00BC026B" w:rsidRDefault="00D34FD3" w:rsidP="00BE180B">
            <w:pPr>
              <w:pStyle w:val="Tab-L"/>
              <w:spacing w:line="360" w:lineRule="auto"/>
            </w:pPr>
          </w:p>
        </w:tc>
        <w:tc>
          <w:tcPr>
            <w:tcW w:w="1134" w:type="dxa"/>
          </w:tcPr>
          <w:p w14:paraId="58464160" w14:textId="77777777" w:rsidR="00D34FD3" w:rsidRPr="00BC026B" w:rsidRDefault="00D34FD3" w:rsidP="00BE180B">
            <w:pPr>
              <w:pStyle w:val="Tab-L"/>
              <w:spacing w:line="360" w:lineRule="auto"/>
            </w:pPr>
          </w:p>
        </w:tc>
        <w:tc>
          <w:tcPr>
            <w:tcW w:w="1134" w:type="dxa"/>
          </w:tcPr>
          <w:p w14:paraId="1A46F2BE" w14:textId="77777777" w:rsidR="00D34FD3" w:rsidRPr="00BC026B" w:rsidRDefault="00D34FD3" w:rsidP="00BE180B">
            <w:pPr>
              <w:pStyle w:val="Tab-L"/>
              <w:spacing w:line="360" w:lineRule="auto"/>
            </w:pPr>
          </w:p>
        </w:tc>
        <w:tc>
          <w:tcPr>
            <w:tcW w:w="1134" w:type="dxa"/>
          </w:tcPr>
          <w:p w14:paraId="2EDB27F5" w14:textId="77777777" w:rsidR="00D34FD3" w:rsidRPr="00BC026B" w:rsidRDefault="00D34FD3" w:rsidP="00BE180B">
            <w:pPr>
              <w:pStyle w:val="Tab-L"/>
              <w:spacing w:line="360" w:lineRule="auto"/>
            </w:pPr>
          </w:p>
        </w:tc>
      </w:tr>
      <w:tr w:rsidR="00D34FD3" w:rsidRPr="00C86F34" w14:paraId="0CCCD6FD" w14:textId="77777777">
        <w:trPr>
          <w:cantSplit/>
        </w:trPr>
        <w:tc>
          <w:tcPr>
            <w:tcW w:w="422" w:type="dxa"/>
          </w:tcPr>
          <w:p w14:paraId="070C17E7" w14:textId="77777777" w:rsidR="00D34FD3" w:rsidRPr="00BC026B" w:rsidRDefault="00D34FD3" w:rsidP="00BE180B">
            <w:pPr>
              <w:pStyle w:val="Tab-C"/>
              <w:spacing w:line="360" w:lineRule="auto"/>
              <w:rPr>
                <w:b/>
              </w:rPr>
            </w:pPr>
            <w:r w:rsidRPr="00BC026B">
              <w:rPr>
                <w:b/>
              </w:rPr>
              <w:t>4.</w:t>
            </w:r>
          </w:p>
        </w:tc>
        <w:tc>
          <w:tcPr>
            <w:tcW w:w="2886" w:type="dxa"/>
          </w:tcPr>
          <w:p w14:paraId="75FDAB57" w14:textId="77777777" w:rsidR="00D34FD3" w:rsidRPr="00BC026B" w:rsidRDefault="00D34FD3" w:rsidP="00BE180B">
            <w:pPr>
              <w:pStyle w:val="Tab-L"/>
              <w:spacing w:line="360" w:lineRule="auto"/>
            </w:pPr>
            <w:r w:rsidRPr="00BC026B">
              <w:t>Zaliczki na środki trwałe</w:t>
            </w:r>
            <w:r w:rsidRPr="00BC026B">
              <w:br/>
              <w:t>w budowie</w:t>
            </w:r>
          </w:p>
        </w:tc>
        <w:tc>
          <w:tcPr>
            <w:tcW w:w="1134" w:type="dxa"/>
          </w:tcPr>
          <w:p w14:paraId="1FA3322D" w14:textId="77777777" w:rsidR="00D34FD3" w:rsidRPr="00BC026B" w:rsidRDefault="00D34FD3" w:rsidP="00BE180B">
            <w:pPr>
              <w:pStyle w:val="Tab-L"/>
              <w:spacing w:line="360" w:lineRule="auto"/>
            </w:pPr>
          </w:p>
        </w:tc>
        <w:tc>
          <w:tcPr>
            <w:tcW w:w="1134" w:type="dxa"/>
          </w:tcPr>
          <w:p w14:paraId="52C8AEB4" w14:textId="77777777" w:rsidR="00D34FD3" w:rsidRPr="00BC026B" w:rsidRDefault="00D34FD3" w:rsidP="00BE180B">
            <w:pPr>
              <w:pStyle w:val="Tab-L"/>
              <w:spacing w:line="360" w:lineRule="auto"/>
            </w:pPr>
          </w:p>
        </w:tc>
        <w:tc>
          <w:tcPr>
            <w:tcW w:w="974" w:type="dxa"/>
          </w:tcPr>
          <w:p w14:paraId="77E31EBB" w14:textId="77777777" w:rsidR="00D34FD3" w:rsidRPr="00BC026B" w:rsidRDefault="00D34FD3" w:rsidP="00BE180B">
            <w:pPr>
              <w:pStyle w:val="Tab-L"/>
              <w:spacing w:line="360" w:lineRule="auto"/>
            </w:pPr>
          </w:p>
        </w:tc>
        <w:tc>
          <w:tcPr>
            <w:tcW w:w="1260" w:type="dxa"/>
          </w:tcPr>
          <w:p w14:paraId="5F1EE8FD" w14:textId="77777777" w:rsidR="00D34FD3" w:rsidRPr="00BC026B" w:rsidRDefault="00D34FD3" w:rsidP="00BE180B">
            <w:pPr>
              <w:pStyle w:val="Tab-L"/>
              <w:spacing w:line="360" w:lineRule="auto"/>
            </w:pPr>
          </w:p>
        </w:tc>
        <w:tc>
          <w:tcPr>
            <w:tcW w:w="1260" w:type="dxa"/>
          </w:tcPr>
          <w:p w14:paraId="3FDD11E5" w14:textId="77777777" w:rsidR="00D34FD3" w:rsidRPr="00BC026B" w:rsidRDefault="00D34FD3" w:rsidP="00BE180B">
            <w:pPr>
              <w:pStyle w:val="Tab-L"/>
              <w:spacing w:line="360" w:lineRule="auto"/>
            </w:pPr>
          </w:p>
        </w:tc>
        <w:tc>
          <w:tcPr>
            <w:tcW w:w="1080" w:type="dxa"/>
          </w:tcPr>
          <w:p w14:paraId="1F044BD2" w14:textId="77777777" w:rsidR="00D34FD3" w:rsidRPr="00BC026B" w:rsidRDefault="00D34FD3" w:rsidP="00BE180B">
            <w:pPr>
              <w:pStyle w:val="Tab-L"/>
              <w:spacing w:line="360" w:lineRule="auto"/>
            </w:pPr>
          </w:p>
        </w:tc>
        <w:tc>
          <w:tcPr>
            <w:tcW w:w="1158" w:type="dxa"/>
          </w:tcPr>
          <w:p w14:paraId="02DD71AA" w14:textId="77777777" w:rsidR="00D34FD3" w:rsidRPr="00BC026B" w:rsidRDefault="00D34FD3" w:rsidP="00BE180B">
            <w:pPr>
              <w:pStyle w:val="Tab-L"/>
              <w:spacing w:line="360" w:lineRule="auto"/>
            </w:pPr>
          </w:p>
        </w:tc>
        <w:tc>
          <w:tcPr>
            <w:tcW w:w="1134" w:type="dxa"/>
          </w:tcPr>
          <w:p w14:paraId="045E26FB" w14:textId="77777777" w:rsidR="00D34FD3" w:rsidRPr="00BC026B" w:rsidRDefault="00D34FD3" w:rsidP="00BE180B">
            <w:pPr>
              <w:pStyle w:val="Tab-L"/>
              <w:spacing w:line="360" w:lineRule="auto"/>
            </w:pPr>
          </w:p>
        </w:tc>
        <w:tc>
          <w:tcPr>
            <w:tcW w:w="1134" w:type="dxa"/>
          </w:tcPr>
          <w:p w14:paraId="2B0A22B6" w14:textId="77777777" w:rsidR="00D34FD3" w:rsidRPr="00BC026B" w:rsidRDefault="00D34FD3" w:rsidP="00BE180B">
            <w:pPr>
              <w:pStyle w:val="Tab-L"/>
              <w:spacing w:line="360" w:lineRule="auto"/>
            </w:pPr>
          </w:p>
        </w:tc>
        <w:tc>
          <w:tcPr>
            <w:tcW w:w="1134" w:type="dxa"/>
          </w:tcPr>
          <w:p w14:paraId="3EE25B14" w14:textId="77777777" w:rsidR="00D34FD3" w:rsidRPr="00BC026B" w:rsidRDefault="00D34FD3" w:rsidP="00BE180B">
            <w:pPr>
              <w:pStyle w:val="Tab-L"/>
              <w:spacing w:line="360" w:lineRule="auto"/>
            </w:pPr>
          </w:p>
        </w:tc>
      </w:tr>
      <w:tr w:rsidR="00D34FD3" w:rsidRPr="00C86F34" w14:paraId="4E85D953" w14:textId="77777777">
        <w:trPr>
          <w:cantSplit/>
        </w:trPr>
        <w:tc>
          <w:tcPr>
            <w:tcW w:w="422" w:type="dxa"/>
          </w:tcPr>
          <w:p w14:paraId="29605312" w14:textId="77777777" w:rsidR="00D34FD3" w:rsidRPr="00BC026B" w:rsidRDefault="00D34FD3" w:rsidP="00BE180B">
            <w:pPr>
              <w:pStyle w:val="Tab-C"/>
              <w:spacing w:line="360" w:lineRule="auto"/>
              <w:rPr>
                <w:b/>
              </w:rPr>
            </w:pPr>
            <w:r w:rsidRPr="00BC026B">
              <w:rPr>
                <w:b/>
              </w:rPr>
              <w:t>5.</w:t>
            </w:r>
          </w:p>
        </w:tc>
        <w:tc>
          <w:tcPr>
            <w:tcW w:w="2886" w:type="dxa"/>
          </w:tcPr>
          <w:p w14:paraId="6F5FA4FD" w14:textId="77777777" w:rsidR="00D34FD3" w:rsidRPr="00BC026B" w:rsidRDefault="00D34FD3" w:rsidP="00BE180B">
            <w:pPr>
              <w:pStyle w:val="Tab-L"/>
              <w:spacing w:line="360" w:lineRule="auto"/>
            </w:pPr>
            <w:r w:rsidRPr="00BC026B">
              <w:t>Nieruchomości niewyceniane według cen rynkowych</w:t>
            </w:r>
            <w:r w:rsidRPr="00BC026B">
              <w:br/>
              <w:t>lub w wartości godziwej</w:t>
            </w:r>
          </w:p>
        </w:tc>
        <w:tc>
          <w:tcPr>
            <w:tcW w:w="1134" w:type="dxa"/>
          </w:tcPr>
          <w:p w14:paraId="43497ABE" w14:textId="77777777" w:rsidR="00D34FD3" w:rsidRPr="00BC026B" w:rsidRDefault="00D34FD3" w:rsidP="00BE180B">
            <w:pPr>
              <w:pStyle w:val="Tab-L"/>
              <w:spacing w:line="360" w:lineRule="auto"/>
            </w:pPr>
          </w:p>
        </w:tc>
        <w:tc>
          <w:tcPr>
            <w:tcW w:w="1134" w:type="dxa"/>
          </w:tcPr>
          <w:p w14:paraId="74F6962C" w14:textId="77777777" w:rsidR="00D34FD3" w:rsidRPr="00BC026B" w:rsidRDefault="00D34FD3" w:rsidP="00BE180B">
            <w:pPr>
              <w:pStyle w:val="Tab-L"/>
              <w:spacing w:line="360" w:lineRule="auto"/>
            </w:pPr>
          </w:p>
        </w:tc>
        <w:tc>
          <w:tcPr>
            <w:tcW w:w="974" w:type="dxa"/>
          </w:tcPr>
          <w:p w14:paraId="32EC1D4E" w14:textId="77777777" w:rsidR="00D34FD3" w:rsidRPr="00BC026B" w:rsidRDefault="00D34FD3" w:rsidP="00BE180B">
            <w:pPr>
              <w:pStyle w:val="Tab-L"/>
              <w:spacing w:line="360" w:lineRule="auto"/>
            </w:pPr>
          </w:p>
        </w:tc>
        <w:tc>
          <w:tcPr>
            <w:tcW w:w="1260" w:type="dxa"/>
          </w:tcPr>
          <w:p w14:paraId="272D14FA" w14:textId="77777777" w:rsidR="00D34FD3" w:rsidRPr="00BC026B" w:rsidRDefault="00D34FD3" w:rsidP="00BE180B">
            <w:pPr>
              <w:pStyle w:val="Tab-L"/>
              <w:spacing w:line="360" w:lineRule="auto"/>
            </w:pPr>
          </w:p>
        </w:tc>
        <w:tc>
          <w:tcPr>
            <w:tcW w:w="1260" w:type="dxa"/>
          </w:tcPr>
          <w:p w14:paraId="078A73EB" w14:textId="77777777" w:rsidR="00D34FD3" w:rsidRPr="00BC026B" w:rsidRDefault="00D34FD3" w:rsidP="00BE180B">
            <w:pPr>
              <w:pStyle w:val="Tab-L"/>
              <w:spacing w:line="360" w:lineRule="auto"/>
            </w:pPr>
          </w:p>
        </w:tc>
        <w:tc>
          <w:tcPr>
            <w:tcW w:w="1080" w:type="dxa"/>
          </w:tcPr>
          <w:p w14:paraId="658DC194" w14:textId="77777777" w:rsidR="00D34FD3" w:rsidRPr="00BC026B" w:rsidRDefault="00D34FD3" w:rsidP="00BE180B">
            <w:pPr>
              <w:pStyle w:val="Tab-L"/>
              <w:spacing w:line="360" w:lineRule="auto"/>
            </w:pPr>
          </w:p>
        </w:tc>
        <w:tc>
          <w:tcPr>
            <w:tcW w:w="1158" w:type="dxa"/>
          </w:tcPr>
          <w:p w14:paraId="0A484859" w14:textId="77777777" w:rsidR="00D34FD3" w:rsidRPr="00BC026B" w:rsidRDefault="00D34FD3" w:rsidP="00BE180B">
            <w:pPr>
              <w:pStyle w:val="Tab-L"/>
              <w:spacing w:line="360" w:lineRule="auto"/>
            </w:pPr>
          </w:p>
        </w:tc>
        <w:tc>
          <w:tcPr>
            <w:tcW w:w="1134" w:type="dxa"/>
          </w:tcPr>
          <w:p w14:paraId="120C424C" w14:textId="77777777" w:rsidR="00D34FD3" w:rsidRPr="00BC026B" w:rsidRDefault="00D34FD3" w:rsidP="00BE180B">
            <w:pPr>
              <w:pStyle w:val="Tab-L"/>
              <w:spacing w:line="360" w:lineRule="auto"/>
            </w:pPr>
          </w:p>
        </w:tc>
        <w:tc>
          <w:tcPr>
            <w:tcW w:w="1134" w:type="dxa"/>
          </w:tcPr>
          <w:p w14:paraId="7B58076B" w14:textId="77777777" w:rsidR="00D34FD3" w:rsidRPr="00BC026B" w:rsidRDefault="00D34FD3" w:rsidP="00BE180B">
            <w:pPr>
              <w:pStyle w:val="Tab-L"/>
              <w:spacing w:line="360" w:lineRule="auto"/>
            </w:pPr>
          </w:p>
        </w:tc>
        <w:tc>
          <w:tcPr>
            <w:tcW w:w="1134" w:type="dxa"/>
          </w:tcPr>
          <w:p w14:paraId="7B217B58" w14:textId="77777777" w:rsidR="00D34FD3" w:rsidRPr="00BC026B" w:rsidRDefault="00D34FD3" w:rsidP="00BE180B">
            <w:pPr>
              <w:pStyle w:val="Tab-L"/>
              <w:spacing w:line="360" w:lineRule="auto"/>
            </w:pPr>
          </w:p>
        </w:tc>
      </w:tr>
    </w:tbl>
    <w:p w14:paraId="18DB10D0" w14:textId="77777777" w:rsidR="003B644D" w:rsidRDefault="003B644D" w:rsidP="00BE180B">
      <w:pPr>
        <w:pStyle w:val="Rozdzial-2d"/>
        <w:spacing w:line="360" w:lineRule="auto"/>
        <w:rPr>
          <w:rFonts w:ascii="Times New Roman" w:hAnsi="Times New Roman"/>
        </w:rPr>
      </w:pPr>
    </w:p>
    <w:p w14:paraId="2C9FDC08" w14:textId="77777777" w:rsidR="003B644D" w:rsidRDefault="003B644D" w:rsidP="00BE180B">
      <w:pPr>
        <w:pStyle w:val="Rozdzial-2d"/>
        <w:spacing w:line="360" w:lineRule="auto"/>
        <w:rPr>
          <w:rFonts w:ascii="Times New Roman" w:hAnsi="Times New Roman"/>
        </w:rPr>
      </w:pPr>
    </w:p>
    <w:p w14:paraId="7FEF36D1" w14:textId="2720B3D6"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lastRenderedPageBreak/>
        <w:tab/>
        <w:t>2. Zmiana wartości inwestycji długoterminowych</w:t>
      </w:r>
    </w:p>
    <w:p w14:paraId="1716DED3"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4072"/>
        <w:gridCol w:w="1228"/>
        <w:gridCol w:w="1228"/>
        <w:gridCol w:w="1228"/>
        <w:gridCol w:w="1403"/>
        <w:gridCol w:w="1228"/>
        <w:gridCol w:w="1228"/>
        <w:gridCol w:w="1403"/>
        <w:gridCol w:w="1228"/>
      </w:tblGrid>
      <w:tr w:rsidR="00D34FD3" w:rsidRPr="00C86F34" w14:paraId="714705E0" w14:textId="77777777">
        <w:trPr>
          <w:cantSplit/>
        </w:trPr>
        <w:tc>
          <w:tcPr>
            <w:tcW w:w="464" w:type="dxa"/>
            <w:vMerge w:val="restart"/>
            <w:shd w:val="clear" w:color="auto" w:fill="FFFFFF"/>
            <w:vAlign w:val="center"/>
          </w:tcPr>
          <w:p w14:paraId="636EF188" w14:textId="77777777" w:rsidR="00D34FD3" w:rsidRPr="00BC026B" w:rsidRDefault="00D34FD3" w:rsidP="00BE180B">
            <w:pPr>
              <w:pStyle w:val="Tab-T"/>
              <w:spacing w:line="360" w:lineRule="auto"/>
            </w:pPr>
            <w:r w:rsidRPr="00BC026B">
              <w:t>Lp.</w:t>
            </w:r>
          </w:p>
        </w:tc>
        <w:tc>
          <w:tcPr>
            <w:tcW w:w="4072" w:type="dxa"/>
            <w:vMerge w:val="restart"/>
            <w:shd w:val="clear" w:color="auto" w:fill="FFFFFF"/>
            <w:vAlign w:val="center"/>
          </w:tcPr>
          <w:p w14:paraId="3234E70B" w14:textId="77777777" w:rsidR="00D34FD3" w:rsidRPr="00BC026B" w:rsidRDefault="00D34FD3" w:rsidP="00BE180B">
            <w:pPr>
              <w:pStyle w:val="Tab-T"/>
              <w:spacing w:line="360" w:lineRule="auto"/>
            </w:pPr>
            <w:r w:rsidRPr="00BC026B">
              <w:t>Określenie grupy składników inwestycji długoterminowych</w:t>
            </w:r>
          </w:p>
        </w:tc>
        <w:tc>
          <w:tcPr>
            <w:tcW w:w="1228" w:type="dxa"/>
            <w:vMerge w:val="restart"/>
            <w:shd w:val="clear" w:color="auto" w:fill="FFFFFF"/>
            <w:vAlign w:val="center"/>
          </w:tcPr>
          <w:p w14:paraId="32905568" w14:textId="77777777" w:rsidR="00D34FD3" w:rsidRPr="00BC026B" w:rsidRDefault="00D34FD3" w:rsidP="00BE180B">
            <w:pPr>
              <w:pStyle w:val="Tab-T"/>
              <w:spacing w:line="360" w:lineRule="auto"/>
            </w:pPr>
            <w:r w:rsidRPr="00BC026B">
              <w:t>Stan na początek roku obrotowego</w:t>
            </w:r>
          </w:p>
        </w:tc>
        <w:tc>
          <w:tcPr>
            <w:tcW w:w="3859" w:type="dxa"/>
            <w:gridSpan w:val="3"/>
            <w:tcBorders>
              <w:bottom w:val="single" w:sz="4" w:space="0" w:color="auto"/>
            </w:tcBorders>
            <w:shd w:val="clear" w:color="auto" w:fill="FFFFFF"/>
            <w:vAlign w:val="center"/>
          </w:tcPr>
          <w:p w14:paraId="66294A66" w14:textId="77777777" w:rsidR="00D34FD3" w:rsidRPr="00BC026B" w:rsidRDefault="00D34FD3" w:rsidP="00BE180B">
            <w:pPr>
              <w:pStyle w:val="Tab-T"/>
              <w:spacing w:line="360" w:lineRule="auto"/>
            </w:pPr>
            <w:r w:rsidRPr="00BC026B">
              <w:t>Zwiększenia</w:t>
            </w:r>
          </w:p>
        </w:tc>
        <w:tc>
          <w:tcPr>
            <w:tcW w:w="3859" w:type="dxa"/>
            <w:gridSpan w:val="3"/>
            <w:tcBorders>
              <w:bottom w:val="single" w:sz="4" w:space="0" w:color="auto"/>
            </w:tcBorders>
            <w:shd w:val="clear" w:color="auto" w:fill="FFFFFF"/>
            <w:vAlign w:val="center"/>
          </w:tcPr>
          <w:p w14:paraId="5918202B" w14:textId="77777777" w:rsidR="00D34FD3" w:rsidRPr="00BC026B" w:rsidRDefault="00D34FD3" w:rsidP="00BE180B">
            <w:pPr>
              <w:pStyle w:val="Tab-T"/>
              <w:spacing w:line="360" w:lineRule="auto"/>
            </w:pPr>
            <w:r w:rsidRPr="00BC026B">
              <w:t>Zmniejszenia</w:t>
            </w:r>
          </w:p>
        </w:tc>
        <w:tc>
          <w:tcPr>
            <w:tcW w:w="1228" w:type="dxa"/>
            <w:vMerge w:val="restart"/>
            <w:shd w:val="clear" w:color="auto" w:fill="FFFFFF"/>
            <w:vAlign w:val="center"/>
          </w:tcPr>
          <w:p w14:paraId="0D96E7CB" w14:textId="77777777" w:rsidR="00D34FD3" w:rsidRPr="00BC026B" w:rsidRDefault="00D34FD3" w:rsidP="00BE180B">
            <w:pPr>
              <w:pStyle w:val="Tab-T"/>
              <w:spacing w:line="360" w:lineRule="auto"/>
            </w:pPr>
            <w:r w:rsidRPr="00BC026B">
              <w:t>Stan na koniec roku obrotowego</w:t>
            </w:r>
          </w:p>
        </w:tc>
      </w:tr>
      <w:tr w:rsidR="00D34FD3" w:rsidRPr="00BC026B" w14:paraId="28DCA317" w14:textId="77777777" w:rsidTr="003B644D">
        <w:trPr>
          <w:cantSplit/>
          <w:trHeight w:val="917"/>
        </w:trPr>
        <w:tc>
          <w:tcPr>
            <w:tcW w:w="464" w:type="dxa"/>
            <w:vMerge/>
            <w:vAlign w:val="center"/>
          </w:tcPr>
          <w:p w14:paraId="4CB945E1" w14:textId="77777777" w:rsidR="00D34FD3" w:rsidRPr="00BC026B" w:rsidRDefault="00D34FD3" w:rsidP="00BE180B">
            <w:pPr>
              <w:pStyle w:val="Tab-T"/>
              <w:spacing w:line="360" w:lineRule="auto"/>
            </w:pPr>
          </w:p>
        </w:tc>
        <w:tc>
          <w:tcPr>
            <w:tcW w:w="4072" w:type="dxa"/>
            <w:vMerge/>
            <w:vAlign w:val="center"/>
          </w:tcPr>
          <w:p w14:paraId="7ABAAAF7" w14:textId="77777777" w:rsidR="00D34FD3" w:rsidRPr="00BC026B" w:rsidRDefault="00D34FD3" w:rsidP="00BE180B">
            <w:pPr>
              <w:pStyle w:val="Tab-T"/>
              <w:spacing w:line="360" w:lineRule="auto"/>
            </w:pPr>
          </w:p>
        </w:tc>
        <w:tc>
          <w:tcPr>
            <w:tcW w:w="1228" w:type="dxa"/>
            <w:vMerge/>
            <w:vAlign w:val="center"/>
          </w:tcPr>
          <w:p w14:paraId="663DCAF3" w14:textId="77777777" w:rsidR="00D34FD3" w:rsidRPr="00BC026B" w:rsidRDefault="00D34FD3" w:rsidP="00BE180B">
            <w:pPr>
              <w:pStyle w:val="Tab-T"/>
              <w:spacing w:line="360" w:lineRule="auto"/>
            </w:pPr>
          </w:p>
        </w:tc>
        <w:tc>
          <w:tcPr>
            <w:tcW w:w="1228" w:type="dxa"/>
            <w:shd w:val="clear" w:color="auto" w:fill="FFFFFF"/>
            <w:vAlign w:val="center"/>
          </w:tcPr>
          <w:p w14:paraId="6B9FCAFB" w14:textId="77777777" w:rsidR="00D34FD3" w:rsidRPr="00BC026B" w:rsidRDefault="00D34FD3" w:rsidP="00BE180B">
            <w:pPr>
              <w:pStyle w:val="Tab-T"/>
              <w:spacing w:line="360" w:lineRule="auto"/>
            </w:pPr>
            <w:r w:rsidRPr="00BC026B">
              <w:t>zakup</w:t>
            </w:r>
          </w:p>
        </w:tc>
        <w:tc>
          <w:tcPr>
            <w:tcW w:w="1228" w:type="dxa"/>
            <w:shd w:val="clear" w:color="auto" w:fill="FFFFFF"/>
            <w:vAlign w:val="center"/>
          </w:tcPr>
          <w:p w14:paraId="6C3ADEF1" w14:textId="77777777" w:rsidR="00D34FD3" w:rsidRPr="00BC026B" w:rsidRDefault="00D34FD3" w:rsidP="00BE180B">
            <w:pPr>
              <w:pStyle w:val="Tab-T"/>
              <w:spacing w:line="360" w:lineRule="auto"/>
            </w:pPr>
            <w:r w:rsidRPr="00BC026B">
              <w:t>aktualizacja wyceny</w:t>
            </w:r>
          </w:p>
        </w:tc>
        <w:tc>
          <w:tcPr>
            <w:tcW w:w="1403" w:type="dxa"/>
            <w:shd w:val="clear" w:color="auto" w:fill="FFFFFF"/>
            <w:vAlign w:val="center"/>
          </w:tcPr>
          <w:p w14:paraId="2987A2C9" w14:textId="77777777" w:rsidR="00D34FD3" w:rsidRPr="00BC026B" w:rsidRDefault="00D34FD3" w:rsidP="00BE180B">
            <w:pPr>
              <w:pStyle w:val="Tab-T"/>
              <w:spacing w:line="360" w:lineRule="auto"/>
            </w:pPr>
            <w:proofErr w:type="spellStart"/>
            <w:r w:rsidRPr="00BC026B">
              <w:t>przeklasyfiko-wanie</w:t>
            </w:r>
            <w:proofErr w:type="spellEnd"/>
          </w:p>
        </w:tc>
        <w:tc>
          <w:tcPr>
            <w:tcW w:w="1228" w:type="dxa"/>
            <w:shd w:val="clear" w:color="auto" w:fill="FFFFFF"/>
            <w:vAlign w:val="center"/>
          </w:tcPr>
          <w:p w14:paraId="537CCDC3" w14:textId="77777777" w:rsidR="00D34FD3" w:rsidRPr="00BC026B" w:rsidRDefault="00D34FD3" w:rsidP="00BE180B">
            <w:pPr>
              <w:pStyle w:val="Tab-T"/>
              <w:spacing w:line="360" w:lineRule="auto"/>
            </w:pPr>
            <w:r w:rsidRPr="00BC026B">
              <w:t>sprzedaż</w:t>
            </w:r>
          </w:p>
        </w:tc>
        <w:tc>
          <w:tcPr>
            <w:tcW w:w="1228" w:type="dxa"/>
            <w:shd w:val="clear" w:color="auto" w:fill="FFFFFF"/>
            <w:vAlign w:val="center"/>
          </w:tcPr>
          <w:p w14:paraId="75EE9C63" w14:textId="77777777" w:rsidR="00D34FD3" w:rsidRPr="00BC026B" w:rsidRDefault="00D34FD3" w:rsidP="00BE180B">
            <w:pPr>
              <w:pStyle w:val="Tab-T"/>
              <w:spacing w:line="360" w:lineRule="auto"/>
            </w:pPr>
            <w:r w:rsidRPr="00BC026B">
              <w:t>aktualizacja wyceny</w:t>
            </w:r>
          </w:p>
        </w:tc>
        <w:tc>
          <w:tcPr>
            <w:tcW w:w="1403" w:type="dxa"/>
            <w:shd w:val="clear" w:color="auto" w:fill="FFFFFF"/>
            <w:vAlign w:val="center"/>
          </w:tcPr>
          <w:p w14:paraId="5DF2670B" w14:textId="77777777" w:rsidR="00D34FD3" w:rsidRPr="00BC026B" w:rsidRDefault="00D34FD3" w:rsidP="00BE180B">
            <w:pPr>
              <w:pStyle w:val="Tab-T"/>
              <w:spacing w:line="360" w:lineRule="auto"/>
            </w:pPr>
            <w:proofErr w:type="spellStart"/>
            <w:r w:rsidRPr="00BC026B">
              <w:t>przeklasyfiko-wanie</w:t>
            </w:r>
            <w:proofErr w:type="spellEnd"/>
          </w:p>
        </w:tc>
        <w:tc>
          <w:tcPr>
            <w:tcW w:w="1228" w:type="dxa"/>
            <w:vMerge/>
            <w:vAlign w:val="center"/>
          </w:tcPr>
          <w:p w14:paraId="3767EC2F" w14:textId="77777777" w:rsidR="00D34FD3" w:rsidRPr="00BC026B" w:rsidRDefault="00D34FD3" w:rsidP="00BE180B">
            <w:pPr>
              <w:pStyle w:val="Tab-T"/>
              <w:spacing w:line="360" w:lineRule="auto"/>
            </w:pPr>
          </w:p>
        </w:tc>
      </w:tr>
      <w:tr w:rsidR="00D34FD3" w:rsidRPr="00BC026B" w14:paraId="6732B673" w14:textId="77777777" w:rsidTr="003B644D">
        <w:trPr>
          <w:trHeight w:val="308"/>
        </w:trPr>
        <w:tc>
          <w:tcPr>
            <w:tcW w:w="464" w:type="dxa"/>
          </w:tcPr>
          <w:p w14:paraId="33695EEE" w14:textId="77777777" w:rsidR="00D34FD3" w:rsidRPr="00BC026B" w:rsidRDefault="00D34FD3" w:rsidP="00BE180B">
            <w:pPr>
              <w:pStyle w:val="Tab-C"/>
              <w:spacing w:line="360" w:lineRule="auto"/>
              <w:rPr>
                <w:b/>
              </w:rPr>
            </w:pPr>
            <w:r w:rsidRPr="00BC026B">
              <w:rPr>
                <w:b/>
              </w:rPr>
              <w:t>1.</w:t>
            </w:r>
          </w:p>
        </w:tc>
        <w:tc>
          <w:tcPr>
            <w:tcW w:w="4072" w:type="dxa"/>
          </w:tcPr>
          <w:p w14:paraId="6C6BA56D" w14:textId="77777777" w:rsidR="00D34FD3" w:rsidRPr="00BC026B" w:rsidRDefault="00D34FD3" w:rsidP="00BE180B">
            <w:pPr>
              <w:pStyle w:val="Tab-L"/>
              <w:spacing w:line="360" w:lineRule="auto"/>
            </w:pPr>
            <w:r w:rsidRPr="00BC026B">
              <w:t>Nieruchomości</w:t>
            </w:r>
          </w:p>
        </w:tc>
        <w:tc>
          <w:tcPr>
            <w:tcW w:w="1228" w:type="dxa"/>
          </w:tcPr>
          <w:p w14:paraId="78B6460C" w14:textId="77777777" w:rsidR="00D34FD3" w:rsidRPr="00BC026B" w:rsidRDefault="00D34FD3" w:rsidP="00BE180B">
            <w:pPr>
              <w:pStyle w:val="Tab-L"/>
              <w:spacing w:line="360" w:lineRule="auto"/>
            </w:pPr>
          </w:p>
        </w:tc>
        <w:tc>
          <w:tcPr>
            <w:tcW w:w="1228" w:type="dxa"/>
          </w:tcPr>
          <w:p w14:paraId="03AA3984" w14:textId="77777777" w:rsidR="00D34FD3" w:rsidRPr="00BC026B" w:rsidRDefault="00D34FD3" w:rsidP="00BE180B">
            <w:pPr>
              <w:pStyle w:val="Tab-L"/>
              <w:spacing w:line="360" w:lineRule="auto"/>
            </w:pPr>
          </w:p>
        </w:tc>
        <w:tc>
          <w:tcPr>
            <w:tcW w:w="1228" w:type="dxa"/>
          </w:tcPr>
          <w:p w14:paraId="346D39DF" w14:textId="77777777" w:rsidR="00D34FD3" w:rsidRPr="00BC026B" w:rsidRDefault="00D34FD3" w:rsidP="00BE180B">
            <w:pPr>
              <w:pStyle w:val="Tab-L"/>
              <w:spacing w:line="360" w:lineRule="auto"/>
            </w:pPr>
          </w:p>
        </w:tc>
        <w:tc>
          <w:tcPr>
            <w:tcW w:w="1403" w:type="dxa"/>
          </w:tcPr>
          <w:p w14:paraId="5D51ED56" w14:textId="77777777" w:rsidR="00D34FD3" w:rsidRPr="00BC026B" w:rsidRDefault="00D34FD3" w:rsidP="00BE180B">
            <w:pPr>
              <w:pStyle w:val="Tab-L"/>
              <w:spacing w:line="360" w:lineRule="auto"/>
            </w:pPr>
          </w:p>
        </w:tc>
        <w:tc>
          <w:tcPr>
            <w:tcW w:w="1228" w:type="dxa"/>
          </w:tcPr>
          <w:p w14:paraId="2B0AE777" w14:textId="77777777" w:rsidR="00D34FD3" w:rsidRPr="00BC026B" w:rsidRDefault="00D34FD3" w:rsidP="00BE180B">
            <w:pPr>
              <w:pStyle w:val="Tab-L"/>
              <w:spacing w:line="360" w:lineRule="auto"/>
            </w:pPr>
          </w:p>
        </w:tc>
        <w:tc>
          <w:tcPr>
            <w:tcW w:w="1228" w:type="dxa"/>
          </w:tcPr>
          <w:p w14:paraId="5C5E974C" w14:textId="77777777" w:rsidR="00D34FD3" w:rsidRPr="00BC026B" w:rsidRDefault="00D34FD3" w:rsidP="00BE180B">
            <w:pPr>
              <w:pStyle w:val="Tab-L"/>
              <w:spacing w:line="360" w:lineRule="auto"/>
            </w:pPr>
          </w:p>
        </w:tc>
        <w:tc>
          <w:tcPr>
            <w:tcW w:w="1403" w:type="dxa"/>
          </w:tcPr>
          <w:p w14:paraId="33DF1AFF" w14:textId="77777777" w:rsidR="00D34FD3" w:rsidRPr="00BC026B" w:rsidRDefault="00D34FD3" w:rsidP="00BE180B">
            <w:pPr>
              <w:pStyle w:val="Tab-L"/>
              <w:spacing w:line="360" w:lineRule="auto"/>
            </w:pPr>
          </w:p>
        </w:tc>
        <w:tc>
          <w:tcPr>
            <w:tcW w:w="1228" w:type="dxa"/>
          </w:tcPr>
          <w:p w14:paraId="111B810E" w14:textId="77777777" w:rsidR="00D34FD3" w:rsidRPr="00BC026B" w:rsidRDefault="00D34FD3" w:rsidP="00BE180B">
            <w:pPr>
              <w:pStyle w:val="Tab-L"/>
              <w:spacing w:line="360" w:lineRule="auto"/>
            </w:pPr>
          </w:p>
        </w:tc>
      </w:tr>
      <w:tr w:rsidR="00D34FD3" w:rsidRPr="00BC026B" w14:paraId="2CC7A7BC" w14:textId="77777777" w:rsidTr="003B644D">
        <w:trPr>
          <w:trHeight w:val="272"/>
        </w:trPr>
        <w:tc>
          <w:tcPr>
            <w:tcW w:w="464" w:type="dxa"/>
          </w:tcPr>
          <w:p w14:paraId="1F8E34BE" w14:textId="77777777" w:rsidR="00D34FD3" w:rsidRPr="00BC026B" w:rsidRDefault="00D34FD3" w:rsidP="00BE180B">
            <w:pPr>
              <w:pStyle w:val="Tab-C"/>
              <w:spacing w:line="360" w:lineRule="auto"/>
              <w:rPr>
                <w:b/>
              </w:rPr>
            </w:pPr>
            <w:r w:rsidRPr="00BC026B">
              <w:rPr>
                <w:b/>
              </w:rPr>
              <w:t>2.</w:t>
            </w:r>
          </w:p>
        </w:tc>
        <w:tc>
          <w:tcPr>
            <w:tcW w:w="4072" w:type="dxa"/>
          </w:tcPr>
          <w:p w14:paraId="2D8A2422" w14:textId="77777777" w:rsidR="00D34FD3" w:rsidRPr="00BC026B" w:rsidRDefault="00D34FD3" w:rsidP="00BE180B">
            <w:pPr>
              <w:pStyle w:val="Tab-L"/>
              <w:spacing w:line="360" w:lineRule="auto"/>
            </w:pPr>
            <w:r w:rsidRPr="00BC026B">
              <w:t>Wartości niematerialne i prawne</w:t>
            </w:r>
          </w:p>
        </w:tc>
        <w:tc>
          <w:tcPr>
            <w:tcW w:w="1228" w:type="dxa"/>
          </w:tcPr>
          <w:p w14:paraId="2798EE4A" w14:textId="77777777" w:rsidR="00D34FD3" w:rsidRPr="00BC026B" w:rsidRDefault="00D34FD3" w:rsidP="00BE180B">
            <w:pPr>
              <w:pStyle w:val="Tab-L"/>
              <w:spacing w:line="360" w:lineRule="auto"/>
            </w:pPr>
          </w:p>
        </w:tc>
        <w:tc>
          <w:tcPr>
            <w:tcW w:w="1228" w:type="dxa"/>
          </w:tcPr>
          <w:p w14:paraId="30FA60BB" w14:textId="77777777" w:rsidR="00D34FD3" w:rsidRPr="00BC026B" w:rsidRDefault="00D34FD3" w:rsidP="00BE180B">
            <w:pPr>
              <w:pStyle w:val="Tab-L"/>
              <w:spacing w:line="360" w:lineRule="auto"/>
            </w:pPr>
          </w:p>
        </w:tc>
        <w:tc>
          <w:tcPr>
            <w:tcW w:w="1228" w:type="dxa"/>
          </w:tcPr>
          <w:p w14:paraId="105DA33A" w14:textId="77777777" w:rsidR="00D34FD3" w:rsidRPr="00BC026B" w:rsidRDefault="00D34FD3" w:rsidP="00BE180B">
            <w:pPr>
              <w:pStyle w:val="Tab-L"/>
              <w:spacing w:line="360" w:lineRule="auto"/>
            </w:pPr>
          </w:p>
        </w:tc>
        <w:tc>
          <w:tcPr>
            <w:tcW w:w="1403" w:type="dxa"/>
          </w:tcPr>
          <w:p w14:paraId="734BB1DF" w14:textId="77777777" w:rsidR="00D34FD3" w:rsidRPr="00BC026B" w:rsidRDefault="00D34FD3" w:rsidP="00BE180B">
            <w:pPr>
              <w:pStyle w:val="Tab-L"/>
              <w:spacing w:line="360" w:lineRule="auto"/>
            </w:pPr>
          </w:p>
        </w:tc>
        <w:tc>
          <w:tcPr>
            <w:tcW w:w="1228" w:type="dxa"/>
          </w:tcPr>
          <w:p w14:paraId="39F3B4FE" w14:textId="77777777" w:rsidR="00D34FD3" w:rsidRPr="00BC026B" w:rsidRDefault="00D34FD3" w:rsidP="00BE180B">
            <w:pPr>
              <w:pStyle w:val="Tab-L"/>
              <w:spacing w:line="360" w:lineRule="auto"/>
            </w:pPr>
          </w:p>
        </w:tc>
        <w:tc>
          <w:tcPr>
            <w:tcW w:w="1228" w:type="dxa"/>
          </w:tcPr>
          <w:p w14:paraId="55734D36" w14:textId="77777777" w:rsidR="00D34FD3" w:rsidRPr="00BC026B" w:rsidRDefault="00D34FD3" w:rsidP="00BE180B">
            <w:pPr>
              <w:pStyle w:val="Tab-L"/>
              <w:spacing w:line="360" w:lineRule="auto"/>
            </w:pPr>
          </w:p>
        </w:tc>
        <w:tc>
          <w:tcPr>
            <w:tcW w:w="1403" w:type="dxa"/>
          </w:tcPr>
          <w:p w14:paraId="436601C2" w14:textId="77777777" w:rsidR="00D34FD3" w:rsidRPr="00BC026B" w:rsidRDefault="00D34FD3" w:rsidP="00BE180B">
            <w:pPr>
              <w:pStyle w:val="Tab-L"/>
              <w:spacing w:line="360" w:lineRule="auto"/>
            </w:pPr>
          </w:p>
        </w:tc>
        <w:tc>
          <w:tcPr>
            <w:tcW w:w="1228" w:type="dxa"/>
          </w:tcPr>
          <w:p w14:paraId="3B5E53F5" w14:textId="77777777" w:rsidR="00D34FD3" w:rsidRPr="00BC026B" w:rsidRDefault="00D34FD3" w:rsidP="00BE180B">
            <w:pPr>
              <w:pStyle w:val="Tab-L"/>
              <w:spacing w:line="360" w:lineRule="auto"/>
            </w:pPr>
          </w:p>
        </w:tc>
      </w:tr>
      <w:tr w:rsidR="00D34FD3" w:rsidRPr="00C86F34" w14:paraId="4008191E" w14:textId="77777777" w:rsidTr="003B644D">
        <w:trPr>
          <w:trHeight w:val="363"/>
        </w:trPr>
        <w:tc>
          <w:tcPr>
            <w:tcW w:w="464" w:type="dxa"/>
          </w:tcPr>
          <w:p w14:paraId="027AA6F3" w14:textId="77777777" w:rsidR="00D34FD3" w:rsidRPr="00BC026B" w:rsidRDefault="00D34FD3" w:rsidP="00BE180B">
            <w:pPr>
              <w:pStyle w:val="Tab-C"/>
              <w:spacing w:line="360" w:lineRule="auto"/>
              <w:rPr>
                <w:b/>
              </w:rPr>
            </w:pPr>
            <w:r w:rsidRPr="00BC026B">
              <w:rPr>
                <w:b/>
              </w:rPr>
              <w:t>3.</w:t>
            </w:r>
          </w:p>
        </w:tc>
        <w:tc>
          <w:tcPr>
            <w:tcW w:w="4072" w:type="dxa"/>
          </w:tcPr>
          <w:p w14:paraId="36636EFA" w14:textId="77777777" w:rsidR="00D34FD3" w:rsidRPr="00BC026B" w:rsidRDefault="00D34FD3" w:rsidP="00BE180B">
            <w:pPr>
              <w:pStyle w:val="Tab-L"/>
              <w:spacing w:line="360" w:lineRule="auto"/>
            </w:pPr>
            <w:r w:rsidRPr="00BC026B">
              <w:t>Długoterminowe aktywa finansowe, w tym:</w:t>
            </w:r>
          </w:p>
        </w:tc>
        <w:tc>
          <w:tcPr>
            <w:tcW w:w="1228" w:type="dxa"/>
          </w:tcPr>
          <w:p w14:paraId="1FA5373B" w14:textId="77777777" w:rsidR="00D34FD3" w:rsidRPr="00BC026B" w:rsidRDefault="00D34FD3" w:rsidP="00BE180B">
            <w:pPr>
              <w:pStyle w:val="Tab-L"/>
              <w:spacing w:line="360" w:lineRule="auto"/>
            </w:pPr>
          </w:p>
        </w:tc>
        <w:tc>
          <w:tcPr>
            <w:tcW w:w="1228" w:type="dxa"/>
          </w:tcPr>
          <w:p w14:paraId="204484B6" w14:textId="77777777" w:rsidR="00D34FD3" w:rsidRPr="00BC026B" w:rsidRDefault="00D34FD3" w:rsidP="00BE180B">
            <w:pPr>
              <w:pStyle w:val="Tab-L"/>
              <w:spacing w:line="360" w:lineRule="auto"/>
            </w:pPr>
          </w:p>
        </w:tc>
        <w:tc>
          <w:tcPr>
            <w:tcW w:w="1228" w:type="dxa"/>
          </w:tcPr>
          <w:p w14:paraId="7FA40F62" w14:textId="77777777" w:rsidR="00D34FD3" w:rsidRPr="00BC026B" w:rsidRDefault="00D34FD3" w:rsidP="00BE180B">
            <w:pPr>
              <w:pStyle w:val="Tab-L"/>
              <w:spacing w:line="360" w:lineRule="auto"/>
            </w:pPr>
          </w:p>
        </w:tc>
        <w:tc>
          <w:tcPr>
            <w:tcW w:w="1403" w:type="dxa"/>
          </w:tcPr>
          <w:p w14:paraId="53EF1790" w14:textId="77777777" w:rsidR="00D34FD3" w:rsidRPr="00BC026B" w:rsidRDefault="00D34FD3" w:rsidP="00BE180B">
            <w:pPr>
              <w:pStyle w:val="Tab-L"/>
              <w:spacing w:line="360" w:lineRule="auto"/>
            </w:pPr>
          </w:p>
        </w:tc>
        <w:tc>
          <w:tcPr>
            <w:tcW w:w="1228" w:type="dxa"/>
          </w:tcPr>
          <w:p w14:paraId="1667DDFC" w14:textId="77777777" w:rsidR="00D34FD3" w:rsidRPr="00BC026B" w:rsidRDefault="00D34FD3" w:rsidP="00BE180B">
            <w:pPr>
              <w:pStyle w:val="Tab-L"/>
              <w:spacing w:line="360" w:lineRule="auto"/>
            </w:pPr>
          </w:p>
        </w:tc>
        <w:tc>
          <w:tcPr>
            <w:tcW w:w="1228" w:type="dxa"/>
          </w:tcPr>
          <w:p w14:paraId="29BBCAE4" w14:textId="77777777" w:rsidR="00D34FD3" w:rsidRPr="00BC026B" w:rsidRDefault="00D34FD3" w:rsidP="00BE180B">
            <w:pPr>
              <w:pStyle w:val="Tab-L"/>
              <w:spacing w:line="360" w:lineRule="auto"/>
            </w:pPr>
          </w:p>
        </w:tc>
        <w:tc>
          <w:tcPr>
            <w:tcW w:w="1403" w:type="dxa"/>
          </w:tcPr>
          <w:p w14:paraId="2463451A" w14:textId="77777777" w:rsidR="00D34FD3" w:rsidRPr="00BC026B" w:rsidRDefault="00D34FD3" w:rsidP="00BE180B">
            <w:pPr>
              <w:pStyle w:val="Tab-L"/>
              <w:spacing w:line="360" w:lineRule="auto"/>
            </w:pPr>
          </w:p>
        </w:tc>
        <w:tc>
          <w:tcPr>
            <w:tcW w:w="1228" w:type="dxa"/>
          </w:tcPr>
          <w:p w14:paraId="0F5EB9BC" w14:textId="77777777" w:rsidR="00D34FD3" w:rsidRPr="00BC026B" w:rsidRDefault="00D34FD3" w:rsidP="00BE180B">
            <w:pPr>
              <w:pStyle w:val="Tab-L"/>
              <w:spacing w:line="360" w:lineRule="auto"/>
            </w:pPr>
          </w:p>
        </w:tc>
      </w:tr>
      <w:tr w:rsidR="00D34FD3" w:rsidRPr="00C86F34" w14:paraId="4EE26C4A" w14:textId="77777777">
        <w:tc>
          <w:tcPr>
            <w:tcW w:w="464" w:type="dxa"/>
          </w:tcPr>
          <w:p w14:paraId="11B87A1B" w14:textId="77777777" w:rsidR="00D34FD3" w:rsidRPr="00BC026B" w:rsidRDefault="00D34FD3" w:rsidP="00BE180B">
            <w:pPr>
              <w:pStyle w:val="Tab-C"/>
              <w:spacing w:line="360" w:lineRule="auto"/>
            </w:pPr>
            <w:r w:rsidRPr="00BC026B">
              <w:t>a)</w:t>
            </w:r>
          </w:p>
        </w:tc>
        <w:tc>
          <w:tcPr>
            <w:tcW w:w="4072" w:type="dxa"/>
          </w:tcPr>
          <w:p w14:paraId="6D3107FE" w14:textId="77777777" w:rsidR="00D34FD3" w:rsidRPr="00BC026B" w:rsidRDefault="00D34FD3" w:rsidP="00BE180B">
            <w:pPr>
              <w:pStyle w:val="Tab-L"/>
              <w:spacing w:line="360" w:lineRule="auto"/>
            </w:pPr>
            <w:r w:rsidRPr="00BC026B">
              <w:t>w jednostkach powiązanych, w tym:</w:t>
            </w:r>
          </w:p>
        </w:tc>
        <w:tc>
          <w:tcPr>
            <w:tcW w:w="1228" w:type="dxa"/>
          </w:tcPr>
          <w:p w14:paraId="0D0C7F3B" w14:textId="77777777" w:rsidR="00D34FD3" w:rsidRPr="00BC026B" w:rsidRDefault="00D34FD3" w:rsidP="00BE180B">
            <w:pPr>
              <w:pStyle w:val="Tab-L"/>
              <w:spacing w:line="360" w:lineRule="auto"/>
            </w:pPr>
          </w:p>
        </w:tc>
        <w:tc>
          <w:tcPr>
            <w:tcW w:w="1228" w:type="dxa"/>
          </w:tcPr>
          <w:p w14:paraId="3379B9E6" w14:textId="77777777" w:rsidR="00D34FD3" w:rsidRPr="00BC026B" w:rsidRDefault="00D34FD3" w:rsidP="00BE180B">
            <w:pPr>
              <w:pStyle w:val="Tab-L"/>
              <w:spacing w:line="360" w:lineRule="auto"/>
            </w:pPr>
          </w:p>
        </w:tc>
        <w:tc>
          <w:tcPr>
            <w:tcW w:w="1228" w:type="dxa"/>
          </w:tcPr>
          <w:p w14:paraId="5FDD809F" w14:textId="77777777" w:rsidR="00D34FD3" w:rsidRPr="00BC026B" w:rsidRDefault="00D34FD3" w:rsidP="00BE180B">
            <w:pPr>
              <w:pStyle w:val="Tab-L"/>
              <w:spacing w:line="360" w:lineRule="auto"/>
            </w:pPr>
          </w:p>
        </w:tc>
        <w:tc>
          <w:tcPr>
            <w:tcW w:w="1403" w:type="dxa"/>
          </w:tcPr>
          <w:p w14:paraId="4F9C4C52" w14:textId="77777777" w:rsidR="00D34FD3" w:rsidRPr="00BC026B" w:rsidRDefault="00D34FD3" w:rsidP="00BE180B">
            <w:pPr>
              <w:pStyle w:val="Tab-L"/>
              <w:spacing w:line="360" w:lineRule="auto"/>
            </w:pPr>
          </w:p>
        </w:tc>
        <w:tc>
          <w:tcPr>
            <w:tcW w:w="1228" w:type="dxa"/>
          </w:tcPr>
          <w:p w14:paraId="3A28C998" w14:textId="77777777" w:rsidR="00D34FD3" w:rsidRPr="00BC026B" w:rsidRDefault="00D34FD3" w:rsidP="00BE180B">
            <w:pPr>
              <w:pStyle w:val="Tab-L"/>
              <w:spacing w:line="360" w:lineRule="auto"/>
            </w:pPr>
          </w:p>
        </w:tc>
        <w:tc>
          <w:tcPr>
            <w:tcW w:w="1228" w:type="dxa"/>
          </w:tcPr>
          <w:p w14:paraId="49CAA3F6" w14:textId="77777777" w:rsidR="00D34FD3" w:rsidRPr="00BC026B" w:rsidRDefault="00D34FD3" w:rsidP="00BE180B">
            <w:pPr>
              <w:pStyle w:val="Tab-L"/>
              <w:spacing w:line="360" w:lineRule="auto"/>
            </w:pPr>
          </w:p>
        </w:tc>
        <w:tc>
          <w:tcPr>
            <w:tcW w:w="1403" w:type="dxa"/>
          </w:tcPr>
          <w:p w14:paraId="7E00E2BD" w14:textId="77777777" w:rsidR="00D34FD3" w:rsidRPr="00BC026B" w:rsidRDefault="00D34FD3" w:rsidP="00BE180B">
            <w:pPr>
              <w:pStyle w:val="Tab-L"/>
              <w:spacing w:line="360" w:lineRule="auto"/>
            </w:pPr>
          </w:p>
        </w:tc>
        <w:tc>
          <w:tcPr>
            <w:tcW w:w="1228" w:type="dxa"/>
          </w:tcPr>
          <w:p w14:paraId="03076CB7" w14:textId="77777777" w:rsidR="00D34FD3" w:rsidRPr="00BC026B" w:rsidRDefault="00D34FD3" w:rsidP="00BE180B">
            <w:pPr>
              <w:pStyle w:val="Tab-L"/>
              <w:spacing w:line="360" w:lineRule="auto"/>
            </w:pPr>
          </w:p>
        </w:tc>
      </w:tr>
      <w:tr w:rsidR="00D34FD3" w:rsidRPr="00BC026B" w14:paraId="7FEDEC05" w14:textId="77777777">
        <w:tc>
          <w:tcPr>
            <w:tcW w:w="464" w:type="dxa"/>
          </w:tcPr>
          <w:p w14:paraId="5F613B7C" w14:textId="77777777" w:rsidR="00D34FD3" w:rsidRPr="00BC026B" w:rsidRDefault="00D34FD3" w:rsidP="00BE180B">
            <w:pPr>
              <w:pStyle w:val="Tab-C"/>
              <w:spacing w:line="360" w:lineRule="auto"/>
            </w:pPr>
          </w:p>
        </w:tc>
        <w:tc>
          <w:tcPr>
            <w:tcW w:w="4072" w:type="dxa"/>
          </w:tcPr>
          <w:p w14:paraId="3033E468" w14:textId="77777777" w:rsidR="00D34FD3" w:rsidRPr="00BC026B" w:rsidRDefault="00D34FD3" w:rsidP="00BE180B">
            <w:pPr>
              <w:pStyle w:val="Tab-L"/>
              <w:spacing w:line="360" w:lineRule="auto"/>
            </w:pPr>
            <w:r w:rsidRPr="00BC026B">
              <w:t>– udziały lub akcje</w:t>
            </w:r>
          </w:p>
        </w:tc>
        <w:tc>
          <w:tcPr>
            <w:tcW w:w="1228" w:type="dxa"/>
          </w:tcPr>
          <w:p w14:paraId="51CE33E2" w14:textId="77777777" w:rsidR="00D34FD3" w:rsidRPr="00BC026B" w:rsidRDefault="00D34FD3" w:rsidP="00BE180B">
            <w:pPr>
              <w:pStyle w:val="Tab-L"/>
              <w:spacing w:line="360" w:lineRule="auto"/>
            </w:pPr>
          </w:p>
        </w:tc>
        <w:tc>
          <w:tcPr>
            <w:tcW w:w="1228" w:type="dxa"/>
          </w:tcPr>
          <w:p w14:paraId="6EA95797" w14:textId="77777777" w:rsidR="00D34FD3" w:rsidRPr="00BC026B" w:rsidRDefault="00D34FD3" w:rsidP="00BE180B">
            <w:pPr>
              <w:pStyle w:val="Tab-L"/>
              <w:spacing w:line="360" w:lineRule="auto"/>
            </w:pPr>
          </w:p>
        </w:tc>
        <w:tc>
          <w:tcPr>
            <w:tcW w:w="1228" w:type="dxa"/>
          </w:tcPr>
          <w:p w14:paraId="71922AAC" w14:textId="77777777" w:rsidR="00D34FD3" w:rsidRPr="00BC026B" w:rsidRDefault="00D34FD3" w:rsidP="00BE180B">
            <w:pPr>
              <w:pStyle w:val="Tab-L"/>
              <w:spacing w:line="360" w:lineRule="auto"/>
            </w:pPr>
          </w:p>
        </w:tc>
        <w:tc>
          <w:tcPr>
            <w:tcW w:w="1403" w:type="dxa"/>
          </w:tcPr>
          <w:p w14:paraId="0F7BFB34" w14:textId="77777777" w:rsidR="00D34FD3" w:rsidRPr="00BC026B" w:rsidRDefault="00D34FD3" w:rsidP="00BE180B">
            <w:pPr>
              <w:pStyle w:val="Tab-L"/>
              <w:spacing w:line="360" w:lineRule="auto"/>
            </w:pPr>
          </w:p>
        </w:tc>
        <w:tc>
          <w:tcPr>
            <w:tcW w:w="1228" w:type="dxa"/>
          </w:tcPr>
          <w:p w14:paraId="2260B0F7" w14:textId="77777777" w:rsidR="00D34FD3" w:rsidRPr="00BC026B" w:rsidRDefault="00D34FD3" w:rsidP="00BE180B">
            <w:pPr>
              <w:pStyle w:val="Tab-L"/>
              <w:spacing w:line="360" w:lineRule="auto"/>
            </w:pPr>
          </w:p>
        </w:tc>
        <w:tc>
          <w:tcPr>
            <w:tcW w:w="1228" w:type="dxa"/>
          </w:tcPr>
          <w:p w14:paraId="7271BA9C" w14:textId="77777777" w:rsidR="00D34FD3" w:rsidRPr="00BC026B" w:rsidRDefault="00D34FD3" w:rsidP="00BE180B">
            <w:pPr>
              <w:pStyle w:val="Tab-L"/>
              <w:spacing w:line="360" w:lineRule="auto"/>
            </w:pPr>
          </w:p>
        </w:tc>
        <w:tc>
          <w:tcPr>
            <w:tcW w:w="1403" w:type="dxa"/>
          </w:tcPr>
          <w:p w14:paraId="1010EC6F" w14:textId="77777777" w:rsidR="00D34FD3" w:rsidRPr="00BC026B" w:rsidRDefault="00D34FD3" w:rsidP="00BE180B">
            <w:pPr>
              <w:pStyle w:val="Tab-L"/>
              <w:spacing w:line="360" w:lineRule="auto"/>
            </w:pPr>
          </w:p>
        </w:tc>
        <w:tc>
          <w:tcPr>
            <w:tcW w:w="1228" w:type="dxa"/>
          </w:tcPr>
          <w:p w14:paraId="744B183E" w14:textId="77777777" w:rsidR="00D34FD3" w:rsidRPr="00BC026B" w:rsidRDefault="00D34FD3" w:rsidP="00BE180B">
            <w:pPr>
              <w:pStyle w:val="Tab-L"/>
              <w:spacing w:line="360" w:lineRule="auto"/>
            </w:pPr>
          </w:p>
        </w:tc>
      </w:tr>
      <w:tr w:rsidR="00D34FD3" w:rsidRPr="00BC026B" w14:paraId="087B0AF3" w14:textId="77777777">
        <w:tc>
          <w:tcPr>
            <w:tcW w:w="464" w:type="dxa"/>
          </w:tcPr>
          <w:p w14:paraId="6584726D" w14:textId="77777777" w:rsidR="00D34FD3" w:rsidRPr="00BC026B" w:rsidRDefault="00D34FD3" w:rsidP="00BE180B">
            <w:pPr>
              <w:pStyle w:val="Tab-C"/>
              <w:spacing w:line="360" w:lineRule="auto"/>
            </w:pPr>
          </w:p>
        </w:tc>
        <w:tc>
          <w:tcPr>
            <w:tcW w:w="4072" w:type="dxa"/>
          </w:tcPr>
          <w:p w14:paraId="2526AE1E" w14:textId="77777777" w:rsidR="00D34FD3" w:rsidRPr="00BC026B" w:rsidRDefault="00D34FD3" w:rsidP="00BE180B">
            <w:pPr>
              <w:pStyle w:val="Tab-L"/>
              <w:spacing w:line="360" w:lineRule="auto"/>
            </w:pPr>
            <w:r w:rsidRPr="00BC026B">
              <w:t>– inne papiery wartościowe</w:t>
            </w:r>
          </w:p>
        </w:tc>
        <w:tc>
          <w:tcPr>
            <w:tcW w:w="1228" w:type="dxa"/>
          </w:tcPr>
          <w:p w14:paraId="57F28BAA" w14:textId="77777777" w:rsidR="00D34FD3" w:rsidRPr="00BC026B" w:rsidRDefault="00D34FD3" w:rsidP="00BE180B">
            <w:pPr>
              <w:pStyle w:val="Tab-L"/>
              <w:spacing w:line="360" w:lineRule="auto"/>
            </w:pPr>
          </w:p>
        </w:tc>
        <w:tc>
          <w:tcPr>
            <w:tcW w:w="1228" w:type="dxa"/>
          </w:tcPr>
          <w:p w14:paraId="0EE4DFA3" w14:textId="77777777" w:rsidR="00D34FD3" w:rsidRPr="00BC026B" w:rsidRDefault="00D34FD3" w:rsidP="00BE180B">
            <w:pPr>
              <w:pStyle w:val="Tab-L"/>
              <w:spacing w:line="360" w:lineRule="auto"/>
            </w:pPr>
          </w:p>
        </w:tc>
        <w:tc>
          <w:tcPr>
            <w:tcW w:w="1228" w:type="dxa"/>
          </w:tcPr>
          <w:p w14:paraId="7D6432BF" w14:textId="77777777" w:rsidR="00D34FD3" w:rsidRPr="00BC026B" w:rsidRDefault="00D34FD3" w:rsidP="00BE180B">
            <w:pPr>
              <w:pStyle w:val="Tab-L"/>
              <w:spacing w:line="360" w:lineRule="auto"/>
            </w:pPr>
          </w:p>
        </w:tc>
        <w:tc>
          <w:tcPr>
            <w:tcW w:w="1403" w:type="dxa"/>
          </w:tcPr>
          <w:p w14:paraId="07FBD4FB" w14:textId="77777777" w:rsidR="00D34FD3" w:rsidRPr="00BC026B" w:rsidRDefault="00D34FD3" w:rsidP="00BE180B">
            <w:pPr>
              <w:pStyle w:val="Tab-L"/>
              <w:spacing w:line="360" w:lineRule="auto"/>
            </w:pPr>
          </w:p>
        </w:tc>
        <w:tc>
          <w:tcPr>
            <w:tcW w:w="1228" w:type="dxa"/>
          </w:tcPr>
          <w:p w14:paraId="632663F1" w14:textId="77777777" w:rsidR="00D34FD3" w:rsidRPr="00BC026B" w:rsidRDefault="00D34FD3" w:rsidP="00BE180B">
            <w:pPr>
              <w:pStyle w:val="Tab-L"/>
              <w:spacing w:line="360" w:lineRule="auto"/>
            </w:pPr>
          </w:p>
        </w:tc>
        <w:tc>
          <w:tcPr>
            <w:tcW w:w="1228" w:type="dxa"/>
          </w:tcPr>
          <w:p w14:paraId="52D50EAF" w14:textId="77777777" w:rsidR="00D34FD3" w:rsidRPr="00BC026B" w:rsidRDefault="00D34FD3" w:rsidP="00BE180B">
            <w:pPr>
              <w:pStyle w:val="Tab-L"/>
              <w:spacing w:line="360" w:lineRule="auto"/>
            </w:pPr>
          </w:p>
        </w:tc>
        <w:tc>
          <w:tcPr>
            <w:tcW w:w="1403" w:type="dxa"/>
          </w:tcPr>
          <w:p w14:paraId="52A12C42" w14:textId="77777777" w:rsidR="00D34FD3" w:rsidRPr="00BC026B" w:rsidRDefault="00D34FD3" w:rsidP="00BE180B">
            <w:pPr>
              <w:pStyle w:val="Tab-L"/>
              <w:spacing w:line="360" w:lineRule="auto"/>
            </w:pPr>
          </w:p>
        </w:tc>
        <w:tc>
          <w:tcPr>
            <w:tcW w:w="1228" w:type="dxa"/>
          </w:tcPr>
          <w:p w14:paraId="0C2BD445" w14:textId="77777777" w:rsidR="00D34FD3" w:rsidRPr="00BC026B" w:rsidRDefault="00D34FD3" w:rsidP="00BE180B">
            <w:pPr>
              <w:pStyle w:val="Tab-L"/>
              <w:spacing w:line="360" w:lineRule="auto"/>
            </w:pPr>
          </w:p>
        </w:tc>
      </w:tr>
      <w:tr w:rsidR="00D34FD3" w:rsidRPr="00BC026B" w14:paraId="23BFF037" w14:textId="77777777">
        <w:tc>
          <w:tcPr>
            <w:tcW w:w="464" w:type="dxa"/>
          </w:tcPr>
          <w:p w14:paraId="735FC25F" w14:textId="77777777" w:rsidR="00D34FD3" w:rsidRPr="00BC026B" w:rsidRDefault="00D34FD3" w:rsidP="00BE180B">
            <w:pPr>
              <w:pStyle w:val="Tab-C"/>
              <w:spacing w:line="360" w:lineRule="auto"/>
            </w:pPr>
          </w:p>
        </w:tc>
        <w:tc>
          <w:tcPr>
            <w:tcW w:w="4072" w:type="dxa"/>
          </w:tcPr>
          <w:p w14:paraId="3BB0BC42" w14:textId="77777777" w:rsidR="00D34FD3" w:rsidRPr="00BC026B" w:rsidRDefault="00D34FD3" w:rsidP="00BE180B">
            <w:pPr>
              <w:pStyle w:val="Tab-L"/>
              <w:spacing w:line="360" w:lineRule="auto"/>
            </w:pPr>
            <w:r w:rsidRPr="00BC026B">
              <w:t>– udzielone pożyczki</w:t>
            </w:r>
          </w:p>
        </w:tc>
        <w:tc>
          <w:tcPr>
            <w:tcW w:w="1228" w:type="dxa"/>
          </w:tcPr>
          <w:p w14:paraId="063312A9" w14:textId="77777777" w:rsidR="00D34FD3" w:rsidRPr="00BC026B" w:rsidRDefault="00D34FD3" w:rsidP="00BE180B">
            <w:pPr>
              <w:pStyle w:val="Tab-L"/>
              <w:spacing w:line="360" w:lineRule="auto"/>
            </w:pPr>
          </w:p>
        </w:tc>
        <w:tc>
          <w:tcPr>
            <w:tcW w:w="1228" w:type="dxa"/>
          </w:tcPr>
          <w:p w14:paraId="705F9956" w14:textId="77777777" w:rsidR="00D34FD3" w:rsidRPr="00BC026B" w:rsidRDefault="00D34FD3" w:rsidP="00BE180B">
            <w:pPr>
              <w:pStyle w:val="Tab-L"/>
              <w:spacing w:line="360" w:lineRule="auto"/>
            </w:pPr>
          </w:p>
        </w:tc>
        <w:tc>
          <w:tcPr>
            <w:tcW w:w="1228" w:type="dxa"/>
          </w:tcPr>
          <w:p w14:paraId="1E8A5E12" w14:textId="77777777" w:rsidR="00D34FD3" w:rsidRPr="00BC026B" w:rsidRDefault="00D34FD3" w:rsidP="00BE180B">
            <w:pPr>
              <w:pStyle w:val="Tab-L"/>
              <w:spacing w:line="360" w:lineRule="auto"/>
            </w:pPr>
          </w:p>
        </w:tc>
        <w:tc>
          <w:tcPr>
            <w:tcW w:w="1403" w:type="dxa"/>
          </w:tcPr>
          <w:p w14:paraId="3D47ACAF" w14:textId="77777777" w:rsidR="00D34FD3" w:rsidRPr="00BC026B" w:rsidRDefault="00D34FD3" w:rsidP="00BE180B">
            <w:pPr>
              <w:pStyle w:val="Tab-L"/>
              <w:spacing w:line="360" w:lineRule="auto"/>
            </w:pPr>
          </w:p>
        </w:tc>
        <w:tc>
          <w:tcPr>
            <w:tcW w:w="1228" w:type="dxa"/>
          </w:tcPr>
          <w:p w14:paraId="01B88EBE" w14:textId="77777777" w:rsidR="00D34FD3" w:rsidRPr="00BC026B" w:rsidRDefault="00D34FD3" w:rsidP="00BE180B">
            <w:pPr>
              <w:pStyle w:val="Tab-L"/>
              <w:spacing w:line="360" w:lineRule="auto"/>
            </w:pPr>
          </w:p>
        </w:tc>
        <w:tc>
          <w:tcPr>
            <w:tcW w:w="1228" w:type="dxa"/>
          </w:tcPr>
          <w:p w14:paraId="2048C859" w14:textId="77777777" w:rsidR="00D34FD3" w:rsidRPr="00BC026B" w:rsidRDefault="00D34FD3" w:rsidP="00BE180B">
            <w:pPr>
              <w:pStyle w:val="Tab-L"/>
              <w:spacing w:line="360" w:lineRule="auto"/>
            </w:pPr>
          </w:p>
        </w:tc>
        <w:tc>
          <w:tcPr>
            <w:tcW w:w="1403" w:type="dxa"/>
          </w:tcPr>
          <w:p w14:paraId="233AB017" w14:textId="77777777" w:rsidR="00D34FD3" w:rsidRPr="00BC026B" w:rsidRDefault="00D34FD3" w:rsidP="00BE180B">
            <w:pPr>
              <w:pStyle w:val="Tab-L"/>
              <w:spacing w:line="360" w:lineRule="auto"/>
            </w:pPr>
          </w:p>
        </w:tc>
        <w:tc>
          <w:tcPr>
            <w:tcW w:w="1228" w:type="dxa"/>
          </w:tcPr>
          <w:p w14:paraId="1D821DDA" w14:textId="77777777" w:rsidR="00D34FD3" w:rsidRPr="00BC026B" w:rsidRDefault="00D34FD3" w:rsidP="00BE180B">
            <w:pPr>
              <w:pStyle w:val="Tab-L"/>
              <w:spacing w:line="360" w:lineRule="auto"/>
            </w:pPr>
          </w:p>
        </w:tc>
      </w:tr>
      <w:tr w:rsidR="00D34FD3" w:rsidRPr="00BC026B" w14:paraId="5D45C988" w14:textId="77777777">
        <w:tc>
          <w:tcPr>
            <w:tcW w:w="464" w:type="dxa"/>
          </w:tcPr>
          <w:p w14:paraId="156F346A" w14:textId="77777777" w:rsidR="00D34FD3" w:rsidRPr="00BC026B" w:rsidRDefault="00D34FD3" w:rsidP="00BE180B">
            <w:pPr>
              <w:pStyle w:val="Tab-C"/>
              <w:spacing w:line="360" w:lineRule="auto"/>
            </w:pPr>
          </w:p>
        </w:tc>
        <w:tc>
          <w:tcPr>
            <w:tcW w:w="4072" w:type="dxa"/>
          </w:tcPr>
          <w:p w14:paraId="663A9674" w14:textId="77777777" w:rsidR="00D34FD3" w:rsidRPr="00BC026B" w:rsidRDefault="00D34FD3" w:rsidP="00BE180B">
            <w:pPr>
              <w:pStyle w:val="Tab-L"/>
              <w:spacing w:line="360" w:lineRule="auto"/>
            </w:pPr>
            <w:r w:rsidRPr="00BC026B">
              <w:t>– inne długoterminowe aktywa finansowe</w:t>
            </w:r>
          </w:p>
        </w:tc>
        <w:tc>
          <w:tcPr>
            <w:tcW w:w="1228" w:type="dxa"/>
          </w:tcPr>
          <w:p w14:paraId="70AAD912" w14:textId="77777777" w:rsidR="00D34FD3" w:rsidRPr="00BC026B" w:rsidRDefault="00D34FD3" w:rsidP="00BE180B">
            <w:pPr>
              <w:pStyle w:val="Tab-L"/>
              <w:spacing w:line="360" w:lineRule="auto"/>
            </w:pPr>
          </w:p>
        </w:tc>
        <w:tc>
          <w:tcPr>
            <w:tcW w:w="1228" w:type="dxa"/>
          </w:tcPr>
          <w:p w14:paraId="65568E2F" w14:textId="77777777" w:rsidR="00D34FD3" w:rsidRPr="00BC026B" w:rsidRDefault="00D34FD3" w:rsidP="00BE180B">
            <w:pPr>
              <w:pStyle w:val="Tab-L"/>
              <w:spacing w:line="360" w:lineRule="auto"/>
            </w:pPr>
          </w:p>
        </w:tc>
        <w:tc>
          <w:tcPr>
            <w:tcW w:w="1228" w:type="dxa"/>
          </w:tcPr>
          <w:p w14:paraId="44998AA6" w14:textId="77777777" w:rsidR="00D34FD3" w:rsidRPr="00BC026B" w:rsidRDefault="00D34FD3" w:rsidP="00BE180B">
            <w:pPr>
              <w:pStyle w:val="Tab-L"/>
              <w:spacing w:line="360" w:lineRule="auto"/>
            </w:pPr>
          </w:p>
        </w:tc>
        <w:tc>
          <w:tcPr>
            <w:tcW w:w="1403" w:type="dxa"/>
          </w:tcPr>
          <w:p w14:paraId="5168D985" w14:textId="77777777" w:rsidR="00D34FD3" w:rsidRPr="00BC026B" w:rsidRDefault="00D34FD3" w:rsidP="00BE180B">
            <w:pPr>
              <w:pStyle w:val="Tab-L"/>
              <w:spacing w:line="360" w:lineRule="auto"/>
            </w:pPr>
          </w:p>
        </w:tc>
        <w:tc>
          <w:tcPr>
            <w:tcW w:w="1228" w:type="dxa"/>
          </w:tcPr>
          <w:p w14:paraId="3E6DADA4" w14:textId="77777777" w:rsidR="00D34FD3" w:rsidRPr="00BC026B" w:rsidRDefault="00D34FD3" w:rsidP="00BE180B">
            <w:pPr>
              <w:pStyle w:val="Tab-L"/>
              <w:spacing w:line="360" w:lineRule="auto"/>
            </w:pPr>
          </w:p>
        </w:tc>
        <w:tc>
          <w:tcPr>
            <w:tcW w:w="1228" w:type="dxa"/>
          </w:tcPr>
          <w:p w14:paraId="10AB3CC1" w14:textId="77777777" w:rsidR="00D34FD3" w:rsidRPr="00BC026B" w:rsidRDefault="00D34FD3" w:rsidP="00BE180B">
            <w:pPr>
              <w:pStyle w:val="Tab-L"/>
              <w:spacing w:line="360" w:lineRule="auto"/>
            </w:pPr>
          </w:p>
        </w:tc>
        <w:tc>
          <w:tcPr>
            <w:tcW w:w="1403" w:type="dxa"/>
          </w:tcPr>
          <w:p w14:paraId="1446793B" w14:textId="77777777" w:rsidR="00D34FD3" w:rsidRPr="00BC026B" w:rsidRDefault="00D34FD3" w:rsidP="00BE180B">
            <w:pPr>
              <w:pStyle w:val="Tab-L"/>
              <w:spacing w:line="360" w:lineRule="auto"/>
            </w:pPr>
          </w:p>
        </w:tc>
        <w:tc>
          <w:tcPr>
            <w:tcW w:w="1228" w:type="dxa"/>
          </w:tcPr>
          <w:p w14:paraId="6EA579FD" w14:textId="77777777" w:rsidR="00D34FD3" w:rsidRPr="00BC026B" w:rsidRDefault="00D34FD3" w:rsidP="00BE180B">
            <w:pPr>
              <w:pStyle w:val="Tab-L"/>
              <w:spacing w:line="360" w:lineRule="auto"/>
            </w:pPr>
          </w:p>
        </w:tc>
      </w:tr>
      <w:tr w:rsidR="00D34FD3" w:rsidRPr="00C86F34" w14:paraId="2A4B5E2E" w14:textId="77777777">
        <w:tc>
          <w:tcPr>
            <w:tcW w:w="464" w:type="dxa"/>
          </w:tcPr>
          <w:p w14:paraId="59515287" w14:textId="77777777" w:rsidR="00D34FD3" w:rsidRPr="00BC026B" w:rsidRDefault="00D34FD3" w:rsidP="00BE180B">
            <w:pPr>
              <w:pStyle w:val="Tab-C"/>
              <w:spacing w:line="360" w:lineRule="auto"/>
            </w:pPr>
            <w:r w:rsidRPr="00BC026B">
              <w:t>b)</w:t>
            </w:r>
          </w:p>
        </w:tc>
        <w:tc>
          <w:tcPr>
            <w:tcW w:w="4072" w:type="dxa"/>
          </w:tcPr>
          <w:p w14:paraId="1FD7E301" w14:textId="77777777" w:rsidR="00D34FD3" w:rsidRPr="00BC026B" w:rsidRDefault="00D34FD3" w:rsidP="00BE180B">
            <w:pPr>
              <w:pStyle w:val="Tab-L"/>
              <w:spacing w:line="360" w:lineRule="auto"/>
            </w:pPr>
            <w:r w:rsidRPr="00BC026B">
              <w:t>w pozostałych jednostkach, w tym:</w:t>
            </w:r>
          </w:p>
        </w:tc>
        <w:tc>
          <w:tcPr>
            <w:tcW w:w="1228" w:type="dxa"/>
          </w:tcPr>
          <w:p w14:paraId="382C6EA9" w14:textId="77777777" w:rsidR="00D34FD3" w:rsidRPr="00BC026B" w:rsidRDefault="00D34FD3" w:rsidP="00BE180B">
            <w:pPr>
              <w:pStyle w:val="Tab-L"/>
              <w:spacing w:line="360" w:lineRule="auto"/>
            </w:pPr>
          </w:p>
        </w:tc>
        <w:tc>
          <w:tcPr>
            <w:tcW w:w="1228" w:type="dxa"/>
          </w:tcPr>
          <w:p w14:paraId="1B9E264F" w14:textId="77777777" w:rsidR="00D34FD3" w:rsidRPr="00BC026B" w:rsidRDefault="00D34FD3" w:rsidP="00BE180B">
            <w:pPr>
              <w:pStyle w:val="Tab-L"/>
              <w:spacing w:line="360" w:lineRule="auto"/>
            </w:pPr>
          </w:p>
        </w:tc>
        <w:tc>
          <w:tcPr>
            <w:tcW w:w="1228" w:type="dxa"/>
          </w:tcPr>
          <w:p w14:paraId="1D30612B" w14:textId="77777777" w:rsidR="00D34FD3" w:rsidRPr="00BC026B" w:rsidRDefault="00D34FD3" w:rsidP="00BE180B">
            <w:pPr>
              <w:pStyle w:val="Tab-L"/>
              <w:spacing w:line="360" w:lineRule="auto"/>
            </w:pPr>
          </w:p>
        </w:tc>
        <w:tc>
          <w:tcPr>
            <w:tcW w:w="1403" w:type="dxa"/>
          </w:tcPr>
          <w:p w14:paraId="640C7880" w14:textId="77777777" w:rsidR="00D34FD3" w:rsidRPr="00BC026B" w:rsidRDefault="00D34FD3" w:rsidP="00BE180B">
            <w:pPr>
              <w:pStyle w:val="Tab-L"/>
              <w:spacing w:line="360" w:lineRule="auto"/>
            </w:pPr>
          </w:p>
        </w:tc>
        <w:tc>
          <w:tcPr>
            <w:tcW w:w="1228" w:type="dxa"/>
          </w:tcPr>
          <w:p w14:paraId="4D77A416" w14:textId="77777777" w:rsidR="00D34FD3" w:rsidRPr="00BC026B" w:rsidRDefault="00D34FD3" w:rsidP="00BE180B">
            <w:pPr>
              <w:pStyle w:val="Tab-L"/>
              <w:spacing w:line="360" w:lineRule="auto"/>
            </w:pPr>
          </w:p>
        </w:tc>
        <w:tc>
          <w:tcPr>
            <w:tcW w:w="1228" w:type="dxa"/>
          </w:tcPr>
          <w:p w14:paraId="01DEB4D1" w14:textId="77777777" w:rsidR="00D34FD3" w:rsidRPr="00BC026B" w:rsidRDefault="00D34FD3" w:rsidP="00BE180B">
            <w:pPr>
              <w:pStyle w:val="Tab-L"/>
              <w:spacing w:line="360" w:lineRule="auto"/>
            </w:pPr>
          </w:p>
        </w:tc>
        <w:tc>
          <w:tcPr>
            <w:tcW w:w="1403" w:type="dxa"/>
          </w:tcPr>
          <w:p w14:paraId="57CB5AB7" w14:textId="77777777" w:rsidR="00D34FD3" w:rsidRPr="00BC026B" w:rsidRDefault="00D34FD3" w:rsidP="00BE180B">
            <w:pPr>
              <w:pStyle w:val="Tab-L"/>
              <w:spacing w:line="360" w:lineRule="auto"/>
            </w:pPr>
          </w:p>
        </w:tc>
        <w:tc>
          <w:tcPr>
            <w:tcW w:w="1228" w:type="dxa"/>
          </w:tcPr>
          <w:p w14:paraId="2F63FF71" w14:textId="77777777" w:rsidR="00D34FD3" w:rsidRPr="00BC026B" w:rsidRDefault="00D34FD3" w:rsidP="00BE180B">
            <w:pPr>
              <w:pStyle w:val="Tab-L"/>
              <w:spacing w:line="360" w:lineRule="auto"/>
            </w:pPr>
          </w:p>
        </w:tc>
      </w:tr>
      <w:tr w:rsidR="00D34FD3" w:rsidRPr="00BC026B" w14:paraId="78CA363E" w14:textId="77777777">
        <w:tc>
          <w:tcPr>
            <w:tcW w:w="464" w:type="dxa"/>
          </w:tcPr>
          <w:p w14:paraId="2868D32B" w14:textId="77777777" w:rsidR="00D34FD3" w:rsidRPr="00BC026B" w:rsidRDefault="00D34FD3" w:rsidP="00BE180B">
            <w:pPr>
              <w:pStyle w:val="Tab-C"/>
              <w:spacing w:line="360" w:lineRule="auto"/>
            </w:pPr>
          </w:p>
        </w:tc>
        <w:tc>
          <w:tcPr>
            <w:tcW w:w="4072" w:type="dxa"/>
          </w:tcPr>
          <w:p w14:paraId="5879E4E6" w14:textId="77777777" w:rsidR="00D34FD3" w:rsidRPr="00BC026B" w:rsidRDefault="00D34FD3" w:rsidP="00BE180B">
            <w:pPr>
              <w:pStyle w:val="Tab-L"/>
              <w:spacing w:line="360" w:lineRule="auto"/>
            </w:pPr>
            <w:r w:rsidRPr="00BC026B">
              <w:t>– udziały lub akcje</w:t>
            </w:r>
          </w:p>
        </w:tc>
        <w:tc>
          <w:tcPr>
            <w:tcW w:w="1228" w:type="dxa"/>
          </w:tcPr>
          <w:p w14:paraId="574F21F2" w14:textId="77777777" w:rsidR="00D34FD3" w:rsidRPr="00BC026B" w:rsidRDefault="00D34FD3" w:rsidP="00BE180B">
            <w:pPr>
              <w:pStyle w:val="Tab-L"/>
              <w:spacing w:line="360" w:lineRule="auto"/>
            </w:pPr>
          </w:p>
        </w:tc>
        <w:tc>
          <w:tcPr>
            <w:tcW w:w="1228" w:type="dxa"/>
          </w:tcPr>
          <w:p w14:paraId="11D62B51" w14:textId="77777777" w:rsidR="00D34FD3" w:rsidRPr="00BC026B" w:rsidRDefault="00D34FD3" w:rsidP="00BE180B">
            <w:pPr>
              <w:pStyle w:val="Tab-L"/>
              <w:spacing w:line="360" w:lineRule="auto"/>
            </w:pPr>
          </w:p>
        </w:tc>
        <w:tc>
          <w:tcPr>
            <w:tcW w:w="1228" w:type="dxa"/>
          </w:tcPr>
          <w:p w14:paraId="60487334" w14:textId="77777777" w:rsidR="00D34FD3" w:rsidRPr="00BC026B" w:rsidRDefault="00D34FD3" w:rsidP="00BE180B">
            <w:pPr>
              <w:pStyle w:val="Tab-L"/>
              <w:spacing w:line="360" w:lineRule="auto"/>
            </w:pPr>
          </w:p>
        </w:tc>
        <w:tc>
          <w:tcPr>
            <w:tcW w:w="1403" w:type="dxa"/>
          </w:tcPr>
          <w:p w14:paraId="5678753F" w14:textId="77777777" w:rsidR="00D34FD3" w:rsidRPr="00BC026B" w:rsidRDefault="00D34FD3" w:rsidP="00BE180B">
            <w:pPr>
              <w:pStyle w:val="Tab-L"/>
              <w:spacing w:line="360" w:lineRule="auto"/>
            </w:pPr>
          </w:p>
        </w:tc>
        <w:tc>
          <w:tcPr>
            <w:tcW w:w="1228" w:type="dxa"/>
          </w:tcPr>
          <w:p w14:paraId="6636C62E" w14:textId="77777777" w:rsidR="00D34FD3" w:rsidRPr="00BC026B" w:rsidRDefault="00D34FD3" w:rsidP="00BE180B">
            <w:pPr>
              <w:pStyle w:val="Tab-L"/>
              <w:spacing w:line="360" w:lineRule="auto"/>
            </w:pPr>
          </w:p>
        </w:tc>
        <w:tc>
          <w:tcPr>
            <w:tcW w:w="1228" w:type="dxa"/>
          </w:tcPr>
          <w:p w14:paraId="5E5DB9D0" w14:textId="77777777" w:rsidR="00D34FD3" w:rsidRPr="00BC026B" w:rsidRDefault="00D34FD3" w:rsidP="00BE180B">
            <w:pPr>
              <w:pStyle w:val="Tab-L"/>
              <w:spacing w:line="360" w:lineRule="auto"/>
            </w:pPr>
          </w:p>
        </w:tc>
        <w:tc>
          <w:tcPr>
            <w:tcW w:w="1403" w:type="dxa"/>
          </w:tcPr>
          <w:p w14:paraId="4CAE3801" w14:textId="77777777" w:rsidR="00D34FD3" w:rsidRPr="00BC026B" w:rsidRDefault="00D34FD3" w:rsidP="00BE180B">
            <w:pPr>
              <w:pStyle w:val="Tab-L"/>
              <w:spacing w:line="360" w:lineRule="auto"/>
            </w:pPr>
          </w:p>
        </w:tc>
        <w:tc>
          <w:tcPr>
            <w:tcW w:w="1228" w:type="dxa"/>
          </w:tcPr>
          <w:p w14:paraId="52A7573A" w14:textId="77777777" w:rsidR="00D34FD3" w:rsidRPr="00BC026B" w:rsidRDefault="00D34FD3" w:rsidP="00BE180B">
            <w:pPr>
              <w:pStyle w:val="Tab-L"/>
              <w:spacing w:line="360" w:lineRule="auto"/>
            </w:pPr>
          </w:p>
        </w:tc>
      </w:tr>
      <w:tr w:rsidR="00D34FD3" w:rsidRPr="00BC026B" w14:paraId="75F7D2DD" w14:textId="77777777">
        <w:tc>
          <w:tcPr>
            <w:tcW w:w="464" w:type="dxa"/>
          </w:tcPr>
          <w:p w14:paraId="008FD121" w14:textId="77777777" w:rsidR="00D34FD3" w:rsidRPr="00BC026B" w:rsidRDefault="00D34FD3" w:rsidP="00BE180B">
            <w:pPr>
              <w:pStyle w:val="Tab-C"/>
              <w:spacing w:line="360" w:lineRule="auto"/>
            </w:pPr>
          </w:p>
        </w:tc>
        <w:tc>
          <w:tcPr>
            <w:tcW w:w="4072" w:type="dxa"/>
          </w:tcPr>
          <w:p w14:paraId="285681FB" w14:textId="77777777" w:rsidR="00D34FD3" w:rsidRPr="00BC026B" w:rsidRDefault="00D34FD3" w:rsidP="00BE180B">
            <w:pPr>
              <w:pStyle w:val="Tab-L"/>
              <w:spacing w:line="360" w:lineRule="auto"/>
            </w:pPr>
            <w:r w:rsidRPr="00BC026B">
              <w:t>– inne papiery wartościowe</w:t>
            </w:r>
          </w:p>
        </w:tc>
        <w:tc>
          <w:tcPr>
            <w:tcW w:w="1228" w:type="dxa"/>
          </w:tcPr>
          <w:p w14:paraId="19C54D5C" w14:textId="77777777" w:rsidR="00D34FD3" w:rsidRPr="00BC026B" w:rsidRDefault="00D34FD3" w:rsidP="00BE180B">
            <w:pPr>
              <w:pStyle w:val="Tab-L"/>
              <w:spacing w:line="360" w:lineRule="auto"/>
            </w:pPr>
          </w:p>
        </w:tc>
        <w:tc>
          <w:tcPr>
            <w:tcW w:w="1228" w:type="dxa"/>
          </w:tcPr>
          <w:p w14:paraId="413572DD" w14:textId="77777777" w:rsidR="00D34FD3" w:rsidRPr="00BC026B" w:rsidRDefault="00D34FD3" w:rsidP="00BE180B">
            <w:pPr>
              <w:pStyle w:val="Tab-L"/>
              <w:spacing w:line="360" w:lineRule="auto"/>
            </w:pPr>
          </w:p>
        </w:tc>
        <w:tc>
          <w:tcPr>
            <w:tcW w:w="1228" w:type="dxa"/>
          </w:tcPr>
          <w:p w14:paraId="3A845F77" w14:textId="77777777" w:rsidR="00D34FD3" w:rsidRPr="00BC026B" w:rsidRDefault="00D34FD3" w:rsidP="00BE180B">
            <w:pPr>
              <w:pStyle w:val="Tab-L"/>
              <w:spacing w:line="360" w:lineRule="auto"/>
            </w:pPr>
          </w:p>
        </w:tc>
        <w:tc>
          <w:tcPr>
            <w:tcW w:w="1403" w:type="dxa"/>
          </w:tcPr>
          <w:p w14:paraId="034F2BDB" w14:textId="77777777" w:rsidR="00D34FD3" w:rsidRPr="00BC026B" w:rsidRDefault="00D34FD3" w:rsidP="00BE180B">
            <w:pPr>
              <w:pStyle w:val="Tab-L"/>
              <w:spacing w:line="360" w:lineRule="auto"/>
            </w:pPr>
          </w:p>
        </w:tc>
        <w:tc>
          <w:tcPr>
            <w:tcW w:w="1228" w:type="dxa"/>
          </w:tcPr>
          <w:p w14:paraId="0F5218F3" w14:textId="77777777" w:rsidR="00D34FD3" w:rsidRPr="00BC026B" w:rsidRDefault="00D34FD3" w:rsidP="00BE180B">
            <w:pPr>
              <w:pStyle w:val="Tab-L"/>
              <w:spacing w:line="360" w:lineRule="auto"/>
            </w:pPr>
          </w:p>
        </w:tc>
        <w:tc>
          <w:tcPr>
            <w:tcW w:w="1228" w:type="dxa"/>
          </w:tcPr>
          <w:p w14:paraId="5B93D215" w14:textId="77777777" w:rsidR="00D34FD3" w:rsidRPr="00BC026B" w:rsidRDefault="00D34FD3" w:rsidP="00BE180B">
            <w:pPr>
              <w:pStyle w:val="Tab-L"/>
              <w:spacing w:line="360" w:lineRule="auto"/>
            </w:pPr>
          </w:p>
        </w:tc>
        <w:tc>
          <w:tcPr>
            <w:tcW w:w="1403" w:type="dxa"/>
          </w:tcPr>
          <w:p w14:paraId="50EF5C20" w14:textId="77777777" w:rsidR="00D34FD3" w:rsidRPr="00BC026B" w:rsidRDefault="00D34FD3" w:rsidP="00BE180B">
            <w:pPr>
              <w:pStyle w:val="Tab-L"/>
              <w:spacing w:line="360" w:lineRule="auto"/>
            </w:pPr>
          </w:p>
        </w:tc>
        <w:tc>
          <w:tcPr>
            <w:tcW w:w="1228" w:type="dxa"/>
          </w:tcPr>
          <w:p w14:paraId="09AE1211" w14:textId="77777777" w:rsidR="00D34FD3" w:rsidRPr="00BC026B" w:rsidRDefault="00D34FD3" w:rsidP="00BE180B">
            <w:pPr>
              <w:pStyle w:val="Tab-L"/>
              <w:spacing w:line="360" w:lineRule="auto"/>
            </w:pPr>
          </w:p>
        </w:tc>
      </w:tr>
      <w:tr w:rsidR="00D34FD3" w:rsidRPr="00BC026B" w14:paraId="06E311CE" w14:textId="77777777">
        <w:tc>
          <w:tcPr>
            <w:tcW w:w="464" w:type="dxa"/>
          </w:tcPr>
          <w:p w14:paraId="3F616D6F" w14:textId="77777777" w:rsidR="00D34FD3" w:rsidRPr="00BC026B" w:rsidRDefault="00D34FD3" w:rsidP="00BE180B">
            <w:pPr>
              <w:pStyle w:val="Tab-C"/>
              <w:spacing w:line="360" w:lineRule="auto"/>
            </w:pPr>
          </w:p>
        </w:tc>
        <w:tc>
          <w:tcPr>
            <w:tcW w:w="4072" w:type="dxa"/>
          </w:tcPr>
          <w:p w14:paraId="17B00CA0" w14:textId="77777777" w:rsidR="00D34FD3" w:rsidRPr="00BC026B" w:rsidRDefault="00D34FD3" w:rsidP="00BE180B">
            <w:pPr>
              <w:pStyle w:val="Tab-L"/>
              <w:spacing w:line="360" w:lineRule="auto"/>
            </w:pPr>
            <w:r w:rsidRPr="00BC026B">
              <w:t>– udzielone pożyczki</w:t>
            </w:r>
          </w:p>
        </w:tc>
        <w:tc>
          <w:tcPr>
            <w:tcW w:w="1228" w:type="dxa"/>
          </w:tcPr>
          <w:p w14:paraId="57E10CAC" w14:textId="77777777" w:rsidR="00D34FD3" w:rsidRPr="00BC026B" w:rsidRDefault="00D34FD3" w:rsidP="00BE180B">
            <w:pPr>
              <w:pStyle w:val="Tab-L"/>
              <w:spacing w:line="360" w:lineRule="auto"/>
            </w:pPr>
          </w:p>
        </w:tc>
        <w:tc>
          <w:tcPr>
            <w:tcW w:w="1228" w:type="dxa"/>
          </w:tcPr>
          <w:p w14:paraId="6FB00550" w14:textId="77777777" w:rsidR="00D34FD3" w:rsidRPr="00BC026B" w:rsidRDefault="00D34FD3" w:rsidP="00BE180B">
            <w:pPr>
              <w:pStyle w:val="Tab-L"/>
              <w:spacing w:line="360" w:lineRule="auto"/>
            </w:pPr>
          </w:p>
        </w:tc>
        <w:tc>
          <w:tcPr>
            <w:tcW w:w="1228" w:type="dxa"/>
          </w:tcPr>
          <w:p w14:paraId="4EC8BE4E" w14:textId="77777777" w:rsidR="00D34FD3" w:rsidRPr="00BC026B" w:rsidRDefault="00D34FD3" w:rsidP="00BE180B">
            <w:pPr>
              <w:pStyle w:val="Tab-L"/>
              <w:spacing w:line="360" w:lineRule="auto"/>
            </w:pPr>
          </w:p>
        </w:tc>
        <w:tc>
          <w:tcPr>
            <w:tcW w:w="1403" w:type="dxa"/>
          </w:tcPr>
          <w:p w14:paraId="06399413" w14:textId="77777777" w:rsidR="00D34FD3" w:rsidRPr="00BC026B" w:rsidRDefault="00D34FD3" w:rsidP="00BE180B">
            <w:pPr>
              <w:pStyle w:val="Tab-L"/>
              <w:spacing w:line="360" w:lineRule="auto"/>
            </w:pPr>
          </w:p>
        </w:tc>
        <w:tc>
          <w:tcPr>
            <w:tcW w:w="1228" w:type="dxa"/>
          </w:tcPr>
          <w:p w14:paraId="69F2594B" w14:textId="77777777" w:rsidR="00D34FD3" w:rsidRPr="00BC026B" w:rsidRDefault="00D34FD3" w:rsidP="00BE180B">
            <w:pPr>
              <w:pStyle w:val="Tab-L"/>
              <w:spacing w:line="360" w:lineRule="auto"/>
            </w:pPr>
          </w:p>
        </w:tc>
        <w:tc>
          <w:tcPr>
            <w:tcW w:w="1228" w:type="dxa"/>
          </w:tcPr>
          <w:p w14:paraId="11587B86" w14:textId="77777777" w:rsidR="00D34FD3" w:rsidRPr="00BC026B" w:rsidRDefault="00D34FD3" w:rsidP="00BE180B">
            <w:pPr>
              <w:pStyle w:val="Tab-L"/>
              <w:spacing w:line="360" w:lineRule="auto"/>
            </w:pPr>
          </w:p>
        </w:tc>
        <w:tc>
          <w:tcPr>
            <w:tcW w:w="1403" w:type="dxa"/>
          </w:tcPr>
          <w:p w14:paraId="0A877F07" w14:textId="77777777" w:rsidR="00D34FD3" w:rsidRPr="00BC026B" w:rsidRDefault="00D34FD3" w:rsidP="00BE180B">
            <w:pPr>
              <w:pStyle w:val="Tab-L"/>
              <w:spacing w:line="360" w:lineRule="auto"/>
            </w:pPr>
          </w:p>
        </w:tc>
        <w:tc>
          <w:tcPr>
            <w:tcW w:w="1228" w:type="dxa"/>
          </w:tcPr>
          <w:p w14:paraId="0B20DDA1" w14:textId="77777777" w:rsidR="00D34FD3" w:rsidRPr="00BC026B" w:rsidRDefault="00D34FD3" w:rsidP="00BE180B">
            <w:pPr>
              <w:pStyle w:val="Tab-L"/>
              <w:spacing w:line="360" w:lineRule="auto"/>
            </w:pPr>
          </w:p>
        </w:tc>
      </w:tr>
      <w:tr w:rsidR="00D34FD3" w:rsidRPr="00BC026B" w14:paraId="1E96D417" w14:textId="77777777">
        <w:tc>
          <w:tcPr>
            <w:tcW w:w="464" w:type="dxa"/>
          </w:tcPr>
          <w:p w14:paraId="502EB4AC" w14:textId="77777777" w:rsidR="00D34FD3" w:rsidRPr="00BC026B" w:rsidRDefault="00D34FD3" w:rsidP="00BE180B">
            <w:pPr>
              <w:pStyle w:val="Tab-C"/>
              <w:spacing w:line="360" w:lineRule="auto"/>
            </w:pPr>
          </w:p>
        </w:tc>
        <w:tc>
          <w:tcPr>
            <w:tcW w:w="4072" w:type="dxa"/>
          </w:tcPr>
          <w:p w14:paraId="2AD6041A" w14:textId="77777777" w:rsidR="00D34FD3" w:rsidRPr="00BC026B" w:rsidRDefault="00D34FD3" w:rsidP="00BE180B">
            <w:pPr>
              <w:pStyle w:val="Tab-L"/>
              <w:spacing w:line="360" w:lineRule="auto"/>
            </w:pPr>
            <w:r w:rsidRPr="00BC026B">
              <w:t>– inne długoterminowe aktywa finansowe</w:t>
            </w:r>
          </w:p>
        </w:tc>
        <w:tc>
          <w:tcPr>
            <w:tcW w:w="1228" w:type="dxa"/>
          </w:tcPr>
          <w:p w14:paraId="6F681636" w14:textId="77777777" w:rsidR="00D34FD3" w:rsidRPr="00BC026B" w:rsidRDefault="00D34FD3" w:rsidP="00BE180B">
            <w:pPr>
              <w:pStyle w:val="Tab-L"/>
              <w:spacing w:line="360" w:lineRule="auto"/>
            </w:pPr>
          </w:p>
        </w:tc>
        <w:tc>
          <w:tcPr>
            <w:tcW w:w="1228" w:type="dxa"/>
          </w:tcPr>
          <w:p w14:paraId="0728FB60" w14:textId="77777777" w:rsidR="00D34FD3" w:rsidRPr="00BC026B" w:rsidRDefault="00D34FD3" w:rsidP="00BE180B">
            <w:pPr>
              <w:pStyle w:val="Tab-L"/>
              <w:spacing w:line="360" w:lineRule="auto"/>
            </w:pPr>
          </w:p>
        </w:tc>
        <w:tc>
          <w:tcPr>
            <w:tcW w:w="1228" w:type="dxa"/>
          </w:tcPr>
          <w:p w14:paraId="4A4038C3" w14:textId="77777777" w:rsidR="00D34FD3" w:rsidRPr="00BC026B" w:rsidRDefault="00D34FD3" w:rsidP="00BE180B">
            <w:pPr>
              <w:pStyle w:val="Tab-L"/>
              <w:spacing w:line="360" w:lineRule="auto"/>
            </w:pPr>
          </w:p>
        </w:tc>
        <w:tc>
          <w:tcPr>
            <w:tcW w:w="1403" w:type="dxa"/>
          </w:tcPr>
          <w:p w14:paraId="1CCE7519" w14:textId="77777777" w:rsidR="00D34FD3" w:rsidRPr="00BC026B" w:rsidRDefault="00D34FD3" w:rsidP="00BE180B">
            <w:pPr>
              <w:pStyle w:val="Tab-L"/>
              <w:spacing w:line="360" w:lineRule="auto"/>
            </w:pPr>
          </w:p>
        </w:tc>
        <w:tc>
          <w:tcPr>
            <w:tcW w:w="1228" w:type="dxa"/>
          </w:tcPr>
          <w:p w14:paraId="376EF4E8" w14:textId="77777777" w:rsidR="00D34FD3" w:rsidRPr="00BC026B" w:rsidRDefault="00D34FD3" w:rsidP="00BE180B">
            <w:pPr>
              <w:pStyle w:val="Tab-L"/>
              <w:spacing w:line="360" w:lineRule="auto"/>
            </w:pPr>
          </w:p>
        </w:tc>
        <w:tc>
          <w:tcPr>
            <w:tcW w:w="1228" w:type="dxa"/>
          </w:tcPr>
          <w:p w14:paraId="36B6444B" w14:textId="77777777" w:rsidR="00D34FD3" w:rsidRPr="00BC026B" w:rsidRDefault="00D34FD3" w:rsidP="00BE180B">
            <w:pPr>
              <w:pStyle w:val="Tab-L"/>
              <w:spacing w:line="360" w:lineRule="auto"/>
            </w:pPr>
          </w:p>
        </w:tc>
        <w:tc>
          <w:tcPr>
            <w:tcW w:w="1403" w:type="dxa"/>
          </w:tcPr>
          <w:p w14:paraId="0966CD30" w14:textId="77777777" w:rsidR="00D34FD3" w:rsidRPr="00BC026B" w:rsidRDefault="00D34FD3" w:rsidP="00BE180B">
            <w:pPr>
              <w:pStyle w:val="Tab-L"/>
              <w:spacing w:line="360" w:lineRule="auto"/>
            </w:pPr>
          </w:p>
        </w:tc>
        <w:tc>
          <w:tcPr>
            <w:tcW w:w="1228" w:type="dxa"/>
          </w:tcPr>
          <w:p w14:paraId="47DA590B" w14:textId="77777777" w:rsidR="00D34FD3" w:rsidRPr="00BC026B" w:rsidRDefault="00D34FD3" w:rsidP="00BE180B">
            <w:pPr>
              <w:pStyle w:val="Tab-L"/>
              <w:spacing w:line="360" w:lineRule="auto"/>
            </w:pPr>
          </w:p>
        </w:tc>
      </w:tr>
      <w:tr w:rsidR="00D34FD3" w:rsidRPr="00BC026B" w14:paraId="0E5B678B" w14:textId="77777777">
        <w:tc>
          <w:tcPr>
            <w:tcW w:w="464" w:type="dxa"/>
          </w:tcPr>
          <w:p w14:paraId="1B5328B6" w14:textId="77777777" w:rsidR="00D34FD3" w:rsidRPr="00BC026B" w:rsidRDefault="00D34FD3" w:rsidP="00BE180B">
            <w:pPr>
              <w:pStyle w:val="Tab-C"/>
              <w:spacing w:line="360" w:lineRule="auto"/>
              <w:rPr>
                <w:b/>
              </w:rPr>
            </w:pPr>
            <w:r w:rsidRPr="00BC026B">
              <w:rPr>
                <w:b/>
              </w:rPr>
              <w:t>4.</w:t>
            </w:r>
          </w:p>
        </w:tc>
        <w:tc>
          <w:tcPr>
            <w:tcW w:w="4072" w:type="dxa"/>
          </w:tcPr>
          <w:p w14:paraId="604D83FD" w14:textId="77777777" w:rsidR="00D34FD3" w:rsidRPr="00BC026B" w:rsidRDefault="00D34FD3" w:rsidP="00BE180B">
            <w:pPr>
              <w:pStyle w:val="Tab-L"/>
              <w:spacing w:line="360" w:lineRule="auto"/>
            </w:pPr>
            <w:r w:rsidRPr="00BC026B">
              <w:t>Inne inwestycje długoterminowe</w:t>
            </w:r>
          </w:p>
        </w:tc>
        <w:tc>
          <w:tcPr>
            <w:tcW w:w="1228" w:type="dxa"/>
          </w:tcPr>
          <w:p w14:paraId="18CD71C1" w14:textId="77777777" w:rsidR="00D34FD3" w:rsidRPr="00BC026B" w:rsidRDefault="00D34FD3" w:rsidP="00BE180B">
            <w:pPr>
              <w:pStyle w:val="Tab-L"/>
              <w:spacing w:line="360" w:lineRule="auto"/>
            </w:pPr>
          </w:p>
        </w:tc>
        <w:tc>
          <w:tcPr>
            <w:tcW w:w="1228" w:type="dxa"/>
          </w:tcPr>
          <w:p w14:paraId="1C91C1B9" w14:textId="77777777" w:rsidR="00D34FD3" w:rsidRPr="00BC026B" w:rsidRDefault="00D34FD3" w:rsidP="00BE180B">
            <w:pPr>
              <w:pStyle w:val="Tab-L"/>
              <w:spacing w:line="360" w:lineRule="auto"/>
            </w:pPr>
          </w:p>
        </w:tc>
        <w:tc>
          <w:tcPr>
            <w:tcW w:w="1228" w:type="dxa"/>
          </w:tcPr>
          <w:p w14:paraId="1EC18A0F" w14:textId="77777777" w:rsidR="00D34FD3" w:rsidRPr="00BC026B" w:rsidRDefault="00D34FD3" w:rsidP="00BE180B">
            <w:pPr>
              <w:pStyle w:val="Tab-L"/>
              <w:spacing w:line="360" w:lineRule="auto"/>
            </w:pPr>
          </w:p>
        </w:tc>
        <w:tc>
          <w:tcPr>
            <w:tcW w:w="1403" w:type="dxa"/>
          </w:tcPr>
          <w:p w14:paraId="01DA2F9B" w14:textId="77777777" w:rsidR="00D34FD3" w:rsidRPr="00BC026B" w:rsidRDefault="00D34FD3" w:rsidP="00BE180B">
            <w:pPr>
              <w:pStyle w:val="Tab-L"/>
              <w:spacing w:line="360" w:lineRule="auto"/>
            </w:pPr>
          </w:p>
        </w:tc>
        <w:tc>
          <w:tcPr>
            <w:tcW w:w="1228" w:type="dxa"/>
          </w:tcPr>
          <w:p w14:paraId="2A60EBBB" w14:textId="77777777" w:rsidR="00D34FD3" w:rsidRPr="00BC026B" w:rsidRDefault="00D34FD3" w:rsidP="00BE180B">
            <w:pPr>
              <w:pStyle w:val="Tab-L"/>
              <w:spacing w:line="360" w:lineRule="auto"/>
            </w:pPr>
          </w:p>
        </w:tc>
        <w:tc>
          <w:tcPr>
            <w:tcW w:w="1228" w:type="dxa"/>
          </w:tcPr>
          <w:p w14:paraId="63403508" w14:textId="77777777" w:rsidR="00D34FD3" w:rsidRPr="00BC026B" w:rsidRDefault="00D34FD3" w:rsidP="00BE180B">
            <w:pPr>
              <w:pStyle w:val="Tab-L"/>
              <w:spacing w:line="360" w:lineRule="auto"/>
            </w:pPr>
          </w:p>
        </w:tc>
        <w:tc>
          <w:tcPr>
            <w:tcW w:w="1403" w:type="dxa"/>
          </w:tcPr>
          <w:p w14:paraId="313F6B6B" w14:textId="77777777" w:rsidR="00D34FD3" w:rsidRPr="00BC026B" w:rsidRDefault="00D34FD3" w:rsidP="00BE180B">
            <w:pPr>
              <w:pStyle w:val="Tab-L"/>
              <w:spacing w:line="360" w:lineRule="auto"/>
            </w:pPr>
          </w:p>
        </w:tc>
        <w:tc>
          <w:tcPr>
            <w:tcW w:w="1228" w:type="dxa"/>
          </w:tcPr>
          <w:p w14:paraId="6908B6D8" w14:textId="77777777" w:rsidR="00D34FD3" w:rsidRPr="00BC026B" w:rsidRDefault="00D34FD3" w:rsidP="00BE180B">
            <w:pPr>
              <w:pStyle w:val="Tab-L"/>
              <w:spacing w:line="360" w:lineRule="auto"/>
            </w:pPr>
          </w:p>
        </w:tc>
      </w:tr>
      <w:tr w:rsidR="00D34FD3" w:rsidRPr="00BC026B" w14:paraId="73E053C2" w14:textId="77777777">
        <w:tc>
          <w:tcPr>
            <w:tcW w:w="464" w:type="dxa"/>
          </w:tcPr>
          <w:p w14:paraId="63A008A0" w14:textId="77777777" w:rsidR="00D34FD3" w:rsidRPr="00BC026B" w:rsidRDefault="00D34FD3" w:rsidP="00BE180B">
            <w:pPr>
              <w:pStyle w:val="Tab-C"/>
              <w:spacing w:line="360" w:lineRule="auto"/>
              <w:rPr>
                <w:b/>
              </w:rPr>
            </w:pPr>
            <w:r w:rsidRPr="00BC026B">
              <w:rPr>
                <w:b/>
              </w:rPr>
              <w:lastRenderedPageBreak/>
              <w:t>5.</w:t>
            </w:r>
          </w:p>
        </w:tc>
        <w:tc>
          <w:tcPr>
            <w:tcW w:w="4072" w:type="dxa"/>
          </w:tcPr>
          <w:p w14:paraId="0D77C6C2" w14:textId="77777777" w:rsidR="00D34FD3" w:rsidRPr="00BC026B" w:rsidRDefault="00D34FD3" w:rsidP="00BE180B">
            <w:pPr>
              <w:pStyle w:val="Tab-L"/>
              <w:spacing w:line="360" w:lineRule="auto"/>
            </w:pPr>
            <w:r w:rsidRPr="00BC026B">
              <w:t>Razem</w:t>
            </w:r>
          </w:p>
        </w:tc>
        <w:tc>
          <w:tcPr>
            <w:tcW w:w="1228" w:type="dxa"/>
          </w:tcPr>
          <w:p w14:paraId="4710B1C7" w14:textId="77777777" w:rsidR="00D34FD3" w:rsidRPr="00BC026B" w:rsidRDefault="00D34FD3" w:rsidP="00BE180B">
            <w:pPr>
              <w:pStyle w:val="Tab-L"/>
              <w:spacing w:line="360" w:lineRule="auto"/>
            </w:pPr>
          </w:p>
        </w:tc>
        <w:tc>
          <w:tcPr>
            <w:tcW w:w="1228" w:type="dxa"/>
          </w:tcPr>
          <w:p w14:paraId="66810D10" w14:textId="77777777" w:rsidR="00D34FD3" w:rsidRPr="00BC026B" w:rsidRDefault="00D34FD3" w:rsidP="00BE180B">
            <w:pPr>
              <w:pStyle w:val="Tab-L"/>
              <w:spacing w:line="360" w:lineRule="auto"/>
            </w:pPr>
          </w:p>
        </w:tc>
        <w:tc>
          <w:tcPr>
            <w:tcW w:w="1228" w:type="dxa"/>
          </w:tcPr>
          <w:p w14:paraId="7FDEFC9F" w14:textId="77777777" w:rsidR="00D34FD3" w:rsidRPr="00BC026B" w:rsidRDefault="00D34FD3" w:rsidP="00BE180B">
            <w:pPr>
              <w:pStyle w:val="Tab-L"/>
              <w:spacing w:line="360" w:lineRule="auto"/>
            </w:pPr>
          </w:p>
        </w:tc>
        <w:tc>
          <w:tcPr>
            <w:tcW w:w="1403" w:type="dxa"/>
          </w:tcPr>
          <w:p w14:paraId="288E497D" w14:textId="77777777" w:rsidR="00D34FD3" w:rsidRPr="00BC026B" w:rsidRDefault="00D34FD3" w:rsidP="00BE180B">
            <w:pPr>
              <w:pStyle w:val="Tab-L"/>
              <w:spacing w:line="360" w:lineRule="auto"/>
            </w:pPr>
          </w:p>
        </w:tc>
        <w:tc>
          <w:tcPr>
            <w:tcW w:w="1228" w:type="dxa"/>
          </w:tcPr>
          <w:p w14:paraId="75A5FF46" w14:textId="77777777" w:rsidR="00D34FD3" w:rsidRPr="00BC026B" w:rsidRDefault="00D34FD3" w:rsidP="00BE180B">
            <w:pPr>
              <w:pStyle w:val="Tab-L"/>
              <w:spacing w:line="360" w:lineRule="auto"/>
            </w:pPr>
          </w:p>
        </w:tc>
        <w:tc>
          <w:tcPr>
            <w:tcW w:w="1228" w:type="dxa"/>
          </w:tcPr>
          <w:p w14:paraId="7C3F097A" w14:textId="77777777" w:rsidR="00D34FD3" w:rsidRPr="00BC026B" w:rsidRDefault="00D34FD3" w:rsidP="00BE180B">
            <w:pPr>
              <w:pStyle w:val="Tab-L"/>
              <w:spacing w:line="360" w:lineRule="auto"/>
            </w:pPr>
          </w:p>
        </w:tc>
        <w:tc>
          <w:tcPr>
            <w:tcW w:w="1403" w:type="dxa"/>
          </w:tcPr>
          <w:p w14:paraId="195B80A3" w14:textId="77777777" w:rsidR="00D34FD3" w:rsidRPr="00BC026B" w:rsidRDefault="00D34FD3" w:rsidP="00BE180B">
            <w:pPr>
              <w:pStyle w:val="Tab-L"/>
              <w:spacing w:line="360" w:lineRule="auto"/>
            </w:pPr>
          </w:p>
        </w:tc>
        <w:tc>
          <w:tcPr>
            <w:tcW w:w="1228" w:type="dxa"/>
          </w:tcPr>
          <w:p w14:paraId="6662B5AB" w14:textId="77777777" w:rsidR="00D34FD3" w:rsidRPr="00BC026B" w:rsidRDefault="00D34FD3" w:rsidP="00BE180B">
            <w:pPr>
              <w:pStyle w:val="Tab-L"/>
              <w:spacing w:line="360" w:lineRule="auto"/>
            </w:pPr>
          </w:p>
        </w:tc>
      </w:tr>
    </w:tbl>
    <w:p w14:paraId="7FFA363B" w14:textId="77777777" w:rsidR="00D34FD3" w:rsidRPr="00BC026B" w:rsidRDefault="00D34FD3" w:rsidP="00BE180B">
      <w:pPr>
        <w:pStyle w:val="Tab-L"/>
        <w:spacing w:line="360" w:lineRule="auto"/>
      </w:pPr>
    </w:p>
    <w:p w14:paraId="3CFF5FE8" w14:textId="77777777" w:rsidR="00D34FD3" w:rsidRPr="00BC026B" w:rsidRDefault="00D34FD3" w:rsidP="00BE180B">
      <w:pPr>
        <w:spacing w:line="360" w:lineRule="auto"/>
        <w:rPr>
          <w:lang w:val="pl-PL"/>
        </w:rPr>
      </w:pPr>
    </w:p>
    <w:p w14:paraId="2C0F2578" w14:textId="77777777" w:rsidR="00D34FD3" w:rsidRPr="00BC026B" w:rsidRDefault="00D34FD3" w:rsidP="00BE180B">
      <w:pPr>
        <w:spacing w:line="360" w:lineRule="auto"/>
        <w:rPr>
          <w:lang w:val="pl-PL"/>
        </w:rPr>
      </w:pPr>
    </w:p>
    <w:p w14:paraId="5C1D2C6E" w14:textId="77777777" w:rsidR="00D34FD3" w:rsidRPr="00BC026B" w:rsidRDefault="00D34FD3" w:rsidP="00BE180B">
      <w:pPr>
        <w:spacing w:line="360" w:lineRule="auto"/>
        <w:rPr>
          <w:lang w:val="pl-PL"/>
        </w:rPr>
        <w:sectPr w:rsidR="00D34FD3" w:rsidRPr="00BC026B">
          <w:headerReference w:type="default" r:id="rId15"/>
          <w:pgSz w:w="16838" w:h="11906" w:orient="landscape" w:code="9"/>
          <w:pgMar w:top="1418" w:right="1134" w:bottom="1134" w:left="1134" w:header="567" w:footer="964" w:gutter="0"/>
          <w:cols w:space="708"/>
          <w:docGrid w:linePitch="360"/>
        </w:sectPr>
      </w:pPr>
    </w:p>
    <w:p w14:paraId="663E6EDF" w14:textId="77777777" w:rsidR="00D34FD3" w:rsidRPr="00BC026B" w:rsidRDefault="00D34FD3" w:rsidP="00BE180B">
      <w:pPr>
        <w:pStyle w:val="Rozdzial-2d1"/>
        <w:spacing w:line="360" w:lineRule="auto"/>
        <w:rPr>
          <w:rFonts w:ascii="Times New Roman" w:hAnsi="Times New Roman"/>
        </w:rPr>
      </w:pPr>
      <w:r w:rsidRPr="00BC026B">
        <w:rPr>
          <w:rFonts w:ascii="Times New Roman" w:hAnsi="Times New Roman"/>
        </w:rPr>
        <w:lastRenderedPageBreak/>
        <w:tab/>
        <w:t>3.</w:t>
      </w:r>
      <w:r w:rsidRPr="00BC026B">
        <w:rPr>
          <w:rFonts w:ascii="Times New Roman" w:hAnsi="Times New Roman"/>
        </w:rPr>
        <w:tab/>
        <w:t>Wartość gruntów użytkowanych wieczyście</w:t>
      </w:r>
    </w:p>
    <w:p w14:paraId="043044F8" w14:textId="77777777" w:rsidR="00D34FD3" w:rsidRPr="00BC026B" w:rsidRDefault="00D34FD3" w:rsidP="00BE180B">
      <w:pPr>
        <w:spacing w:line="360" w:lineRule="auto"/>
        <w:rPr>
          <w:lang w:val="pl-PL"/>
        </w:rPr>
      </w:pPr>
      <w:r w:rsidRPr="00BC026B">
        <w:rPr>
          <w:lang w:val="pl-PL"/>
        </w:rPr>
        <w:t>Wartość gruntów użytkowanych wieczyście według stanu na dzień ................................. wynosi ..........................................</w:t>
      </w:r>
    </w:p>
    <w:p w14:paraId="4AD29D68" w14:textId="77777777"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tab/>
        <w:t>4.</w:t>
      </w:r>
      <w:r w:rsidRPr="00BC026B">
        <w:rPr>
          <w:rFonts w:ascii="Times New Roman" w:hAnsi="Times New Roman"/>
        </w:rPr>
        <w:tab/>
        <w:t>Wartość nieamortyzowanych przez jednostkę środków trwałych,</w:t>
      </w:r>
      <w:r w:rsidRPr="00BC026B">
        <w:rPr>
          <w:rFonts w:ascii="Times New Roman" w:hAnsi="Times New Roman"/>
        </w:rPr>
        <w:br/>
        <w:t>używanych na podstawie umów najmu, dzierżawy i innych umów,</w:t>
      </w:r>
      <w:r w:rsidRPr="00BC026B">
        <w:rPr>
          <w:rFonts w:ascii="Times New Roman" w:hAnsi="Times New Roman"/>
        </w:rPr>
        <w:br/>
        <w:t>w tym z tytułu umów leasingu</w:t>
      </w:r>
    </w:p>
    <w:p w14:paraId="0CED8B48"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3601"/>
        <w:gridCol w:w="3242"/>
        <w:gridCol w:w="1940"/>
      </w:tblGrid>
      <w:tr w:rsidR="00D34FD3" w:rsidRPr="00C86F34" w14:paraId="005277E9" w14:textId="77777777">
        <w:tc>
          <w:tcPr>
            <w:tcW w:w="427" w:type="dxa"/>
            <w:shd w:val="clear" w:color="auto" w:fill="FFFFFF"/>
            <w:vAlign w:val="center"/>
          </w:tcPr>
          <w:p w14:paraId="1004FD3C" w14:textId="77777777" w:rsidR="00D34FD3" w:rsidRPr="00BC026B" w:rsidRDefault="00D34FD3" w:rsidP="00BE180B">
            <w:pPr>
              <w:pStyle w:val="Tab-T"/>
              <w:spacing w:line="360" w:lineRule="auto"/>
            </w:pPr>
            <w:r w:rsidRPr="00BC026B">
              <w:t>Lp.</w:t>
            </w:r>
          </w:p>
        </w:tc>
        <w:tc>
          <w:tcPr>
            <w:tcW w:w="3601" w:type="dxa"/>
            <w:shd w:val="clear" w:color="auto" w:fill="FFFFFF"/>
            <w:vAlign w:val="center"/>
          </w:tcPr>
          <w:p w14:paraId="2A73A37E" w14:textId="77777777" w:rsidR="00D34FD3" w:rsidRPr="00BC026B" w:rsidRDefault="00D34FD3" w:rsidP="00BE180B">
            <w:pPr>
              <w:pStyle w:val="Tab-T"/>
              <w:spacing w:line="360" w:lineRule="auto"/>
            </w:pPr>
            <w:r w:rsidRPr="00BC026B">
              <w:t>Rodzaj umowy</w:t>
            </w:r>
          </w:p>
        </w:tc>
        <w:tc>
          <w:tcPr>
            <w:tcW w:w="3242" w:type="dxa"/>
            <w:shd w:val="clear" w:color="auto" w:fill="FFFFFF"/>
            <w:vAlign w:val="center"/>
          </w:tcPr>
          <w:p w14:paraId="3153D132" w14:textId="77777777" w:rsidR="00D34FD3" w:rsidRPr="00BC026B" w:rsidRDefault="00D34FD3" w:rsidP="00BE180B">
            <w:pPr>
              <w:pStyle w:val="Tab-T"/>
              <w:spacing w:line="360" w:lineRule="auto"/>
            </w:pPr>
            <w:r w:rsidRPr="00BC026B">
              <w:t>Nazwa środka trwałego</w:t>
            </w:r>
          </w:p>
        </w:tc>
        <w:tc>
          <w:tcPr>
            <w:tcW w:w="1940" w:type="dxa"/>
            <w:shd w:val="clear" w:color="auto" w:fill="FFFFFF"/>
            <w:vAlign w:val="center"/>
          </w:tcPr>
          <w:p w14:paraId="778D3C62" w14:textId="77777777" w:rsidR="00D34FD3" w:rsidRPr="00BC026B" w:rsidRDefault="00D34FD3" w:rsidP="00BE180B">
            <w:pPr>
              <w:pStyle w:val="Tab-T"/>
              <w:spacing w:line="360" w:lineRule="auto"/>
            </w:pPr>
            <w:r w:rsidRPr="00BC026B">
              <w:t>Wartość środka trwałego w zł</w:t>
            </w:r>
          </w:p>
        </w:tc>
      </w:tr>
      <w:tr w:rsidR="00D34FD3" w:rsidRPr="00C86F34" w14:paraId="375565D4" w14:textId="77777777">
        <w:tc>
          <w:tcPr>
            <w:tcW w:w="427" w:type="dxa"/>
          </w:tcPr>
          <w:p w14:paraId="76CEE64E" w14:textId="77777777" w:rsidR="00D34FD3" w:rsidRPr="00BC026B" w:rsidRDefault="00D34FD3" w:rsidP="00BE180B">
            <w:pPr>
              <w:pStyle w:val="Tab-L"/>
              <w:spacing w:line="360" w:lineRule="auto"/>
            </w:pPr>
          </w:p>
        </w:tc>
        <w:tc>
          <w:tcPr>
            <w:tcW w:w="3601" w:type="dxa"/>
          </w:tcPr>
          <w:p w14:paraId="7A66352C" w14:textId="77777777" w:rsidR="00D34FD3" w:rsidRPr="00BC026B" w:rsidRDefault="00D34FD3" w:rsidP="00BE180B">
            <w:pPr>
              <w:pStyle w:val="Tab-L"/>
              <w:spacing w:line="360" w:lineRule="auto"/>
            </w:pPr>
          </w:p>
        </w:tc>
        <w:tc>
          <w:tcPr>
            <w:tcW w:w="3242" w:type="dxa"/>
          </w:tcPr>
          <w:p w14:paraId="3E12C45B" w14:textId="77777777" w:rsidR="00D34FD3" w:rsidRPr="00BC026B" w:rsidRDefault="00D34FD3" w:rsidP="00BE180B">
            <w:pPr>
              <w:pStyle w:val="Tab-L"/>
              <w:spacing w:line="360" w:lineRule="auto"/>
            </w:pPr>
          </w:p>
        </w:tc>
        <w:tc>
          <w:tcPr>
            <w:tcW w:w="1940" w:type="dxa"/>
          </w:tcPr>
          <w:p w14:paraId="7103BC22" w14:textId="77777777" w:rsidR="00D34FD3" w:rsidRPr="00BC026B" w:rsidRDefault="00D34FD3" w:rsidP="00BE180B">
            <w:pPr>
              <w:pStyle w:val="Tab-L"/>
              <w:spacing w:line="360" w:lineRule="auto"/>
            </w:pPr>
          </w:p>
        </w:tc>
      </w:tr>
      <w:tr w:rsidR="00D34FD3" w:rsidRPr="00C86F34" w14:paraId="0293A5C0" w14:textId="77777777">
        <w:tc>
          <w:tcPr>
            <w:tcW w:w="427" w:type="dxa"/>
          </w:tcPr>
          <w:p w14:paraId="62304B0F" w14:textId="77777777" w:rsidR="00D34FD3" w:rsidRPr="00BC026B" w:rsidRDefault="00D34FD3" w:rsidP="00BE180B">
            <w:pPr>
              <w:pStyle w:val="Tab-L"/>
              <w:spacing w:line="360" w:lineRule="auto"/>
            </w:pPr>
          </w:p>
        </w:tc>
        <w:tc>
          <w:tcPr>
            <w:tcW w:w="3601" w:type="dxa"/>
          </w:tcPr>
          <w:p w14:paraId="71BC5E81" w14:textId="77777777" w:rsidR="00D34FD3" w:rsidRPr="00BC026B" w:rsidRDefault="00D34FD3" w:rsidP="00BE180B">
            <w:pPr>
              <w:pStyle w:val="Tab-L"/>
              <w:spacing w:line="360" w:lineRule="auto"/>
            </w:pPr>
          </w:p>
        </w:tc>
        <w:tc>
          <w:tcPr>
            <w:tcW w:w="3242" w:type="dxa"/>
          </w:tcPr>
          <w:p w14:paraId="628275D2" w14:textId="77777777" w:rsidR="00D34FD3" w:rsidRPr="00BC026B" w:rsidRDefault="00D34FD3" w:rsidP="00BE180B">
            <w:pPr>
              <w:pStyle w:val="Tab-L"/>
              <w:spacing w:line="360" w:lineRule="auto"/>
            </w:pPr>
          </w:p>
        </w:tc>
        <w:tc>
          <w:tcPr>
            <w:tcW w:w="1940" w:type="dxa"/>
          </w:tcPr>
          <w:p w14:paraId="41EED5FA" w14:textId="77777777" w:rsidR="00D34FD3" w:rsidRPr="00BC026B" w:rsidRDefault="00D34FD3" w:rsidP="00BE180B">
            <w:pPr>
              <w:pStyle w:val="Tab-L"/>
              <w:spacing w:line="360" w:lineRule="auto"/>
            </w:pPr>
          </w:p>
        </w:tc>
      </w:tr>
      <w:tr w:rsidR="00D34FD3" w:rsidRPr="00C86F34" w14:paraId="15A162AA" w14:textId="77777777">
        <w:tc>
          <w:tcPr>
            <w:tcW w:w="427" w:type="dxa"/>
          </w:tcPr>
          <w:p w14:paraId="754A66A0" w14:textId="77777777" w:rsidR="00D34FD3" w:rsidRPr="00BC026B" w:rsidRDefault="00D34FD3" w:rsidP="00BE180B">
            <w:pPr>
              <w:pStyle w:val="Tab-L"/>
              <w:spacing w:line="360" w:lineRule="auto"/>
            </w:pPr>
          </w:p>
        </w:tc>
        <w:tc>
          <w:tcPr>
            <w:tcW w:w="3601" w:type="dxa"/>
          </w:tcPr>
          <w:p w14:paraId="42500AF4" w14:textId="77777777" w:rsidR="00D34FD3" w:rsidRPr="00BC026B" w:rsidRDefault="00D34FD3" w:rsidP="00BE180B">
            <w:pPr>
              <w:pStyle w:val="Tab-L"/>
              <w:spacing w:line="360" w:lineRule="auto"/>
            </w:pPr>
          </w:p>
        </w:tc>
        <w:tc>
          <w:tcPr>
            <w:tcW w:w="3242" w:type="dxa"/>
          </w:tcPr>
          <w:p w14:paraId="13C102BE" w14:textId="77777777" w:rsidR="00D34FD3" w:rsidRPr="00BC026B" w:rsidRDefault="00D34FD3" w:rsidP="00BE180B">
            <w:pPr>
              <w:pStyle w:val="Tab-L"/>
              <w:spacing w:line="360" w:lineRule="auto"/>
            </w:pPr>
          </w:p>
        </w:tc>
        <w:tc>
          <w:tcPr>
            <w:tcW w:w="1940" w:type="dxa"/>
          </w:tcPr>
          <w:p w14:paraId="6E92ED2A" w14:textId="77777777" w:rsidR="00D34FD3" w:rsidRPr="00BC026B" w:rsidRDefault="00D34FD3" w:rsidP="00BE180B">
            <w:pPr>
              <w:pStyle w:val="Tab-L"/>
              <w:spacing w:line="360" w:lineRule="auto"/>
            </w:pPr>
          </w:p>
        </w:tc>
      </w:tr>
      <w:tr w:rsidR="00D34FD3" w:rsidRPr="00C86F34" w14:paraId="415803A5" w14:textId="77777777">
        <w:tc>
          <w:tcPr>
            <w:tcW w:w="427" w:type="dxa"/>
          </w:tcPr>
          <w:p w14:paraId="6B52D7B7" w14:textId="77777777" w:rsidR="00D34FD3" w:rsidRPr="00BC026B" w:rsidRDefault="00D34FD3" w:rsidP="00BE180B">
            <w:pPr>
              <w:pStyle w:val="Tab-L"/>
              <w:spacing w:line="360" w:lineRule="auto"/>
            </w:pPr>
          </w:p>
        </w:tc>
        <w:tc>
          <w:tcPr>
            <w:tcW w:w="3601" w:type="dxa"/>
          </w:tcPr>
          <w:p w14:paraId="642A7E04" w14:textId="77777777" w:rsidR="00D34FD3" w:rsidRPr="00BC026B" w:rsidRDefault="00D34FD3" w:rsidP="00BE180B">
            <w:pPr>
              <w:pStyle w:val="Tab-L"/>
              <w:spacing w:line="360" w:lineRule="auto"/>
            </w:pPr>
          </w:p>
        </w:tc>
        <w:tc>
          <w:tcPr>
            <w:tcW w:w="3242" w:type="dxa"/>
          </w:tcPr>
          <w:p w14:paraId="4D314714" w14:textId="77777777" w:rsidR="00D34FD3" w:rsidRPr="00BC026B" w:rsidRDefault="00D34FD3" w:rsidP="00BE180B">
            <w:pPr>
              <w:pStyle w:val="Tab-L"/>
              <w:spacing w:line="360" w:lineRule="auto"/>
            </w:pPr>
          </w:p>
        </w:tc>
        <w:tc>
          <w:tcPr>
            <w:tcW w:w="1940" w:type="dxa"/>
          </w:tcPr>
          <w:p w14:paraId="7680AC1E" w14:textId="77777777" w:rsidR="00D34FD3" w:rsidRPr="00BC026B" w:rsidRDefault="00D34FD3" w:rsidP="00BE180B">
            <w:pPr>
              <w:pStyle w:val="Tab-L"/>
              <w:spacing w:line="360" w:lineRule="auto"/>
            </w:pPr>
          </w:p>
        </w:tc>
      </w:tr>
      <w:tr w:rsidR="00D34FD3" w:rsidRPr="00BC026B" w14:paraId="6DC1941D" w14:textId="77777777">
        <w:trPr>
          <w:cantSplit/>
        </w:trPr>
        <w:tc>
          <w:tcPr>
            <w:tcW w:w="7270" w:type="dxa"/>
            <w:gridSpan w:val="3"/>
          </w:tcPr>
          <w:p w14:paraId="68909772" w14:textId="77777777" w:rsidR="00D34FD3" w:rsidRPr="00BC026B" w:rsidRDefault="00D34FD3" w:rsidP="00BE180B">
            <w:pPr>
              <w:pStyle w:val="Tab-L"/>
              <w:spacing w:line="360" w:lineRule="auto"/>
            </w:pPr>
            <w:r w:rsidRPr="00BC026B">
              <w:t>Razem</w:t>
            </w:r>
          </w:p>
        </w:tc>
        <w:tc>
          <w:tcPr>
            <w:tcW w:w="1940" w:type="dxa"/>
          </w:tcPr>
          <w:p w14:paraId="0E0EEDB3" w14:textId="77777777" w:rsidR="00D34FD3" w:rsidRPr="00BC026B" w:rsidRDefault="00D34FD3" w:rsidP="00BE180B">
            <w:pPr>
              <w:pStyle w:val="Tab-L"/>
              <w:spacing w:line="360" w:lineRule="auto"/>
            </w:pPr>
          </w:p>
        </w:tc>
      </w:tr>
    </w:tbl>
    <w:p w14:paraId="365BFD32" w14:textId="77777777"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tab/>
        <w:t>5.</w:t>
      </w:r>
      <w:r w:rsidRPr="00BC026B">
        <w:rPr>
          <w:rFonts w:ascii="Times New Roman" w:hAnsi="Times New Roman"/>
        </w:rPr>
        <w:tab/>
        <w:t>Zobowiązania wobec budżetu państwa lub jednostek samorządu</w:t>
      </w:r>
      <w:r w:rsidRPr="00BC026B">
        <w:rPr>
          <w:rFonts w:ascii="Times New Roman" w:hAnsi="Times New Roman"/>
        </w:rPr>
        <w:br/>
        <w:t>terytorialnego z tytułu uzyskania prawa własności budynków</w:t>
      </w:r>
      <w:r w:rsidRPr="00BC026B">
        <w:rPr>
          <w:rFonts w:ascii="Times New Roman" w:hAnsi="Times New Roman"/>
        </w:rPr>
        <w:br/>
        <w:t>i budowli</w:t>
      </w:r>
    </w:p>
    <w:p w14:paraId="020D26EF" w14:textId="77777777" w:rsidR="00D34FD3" w:rsidRPr="00BC026B" w:rsidRDefault="00D34FD3" w:rsidP="00BE180B">
      <w:pPr>
        <w:spacing w:line="360" w:lineRule="auto"/>
        <w:rPr>
          <w:lang w:val="pl-PL"/>
        </w:rPr>
      </w:pPr>
      <w:r w:rsidRPr="00BC026B">
        <w:rPr>
          <w:lang w:val="pl-PL"/>
        </w:rPr>
        <w:t>Na dzień bilansowy jednostka ...................................................................................................... nie ma zobowiązań wobec budżetu państwa ani wobec jednostek samorządu terytorialnego</w:t>
      </w:r>
      <w:r w:rsidRPr="00BC026B">
        <w:rPr>
          <w:lang w:val="pl-PL"/>
        </w:rPr>
        <w:br/>
        <w:t>z tytułu uzyskania prawa własności budynków i budowli.</w:t>
      </w:r>
    </w:p>
    <w:p w14:paraId="4D9B420A" w14:textId="77777777" w:rsidR="00D34FD3" w:rsidRPr="00BC026B" w:rsidRDefault="00D34FD3" w:rsidP="00BE180B">
      <w:pPr>
        <w:spacing w:line="360" w:lineRule="auto"/>
        <w:rPr>
          <w:lang w:val="pl-PL"/>
        </w:rPr>
      </w:pPr>
    </w:p>
    <w:p w14:paraId="584161B6" w14:textId="77777777" w:rsidR="00D34FD3" w:rsidRPr="00BC026B" w:rsidRDefault="00D34FD3" w:rsidP="00BE180B">
      <w:pPr>
        <w:spacing w:line="360" w:lineRule="auto"/>
        <w:rPr>
          <w:lang w:val="pl-PL"/>
        </w:rPr>
      </w:pPr>
    </w:p>
    <w:p w14:paraId="5F4E590F" w14:textId="77777777" w:rsidR="00D34FD3" w:rsidRPr="00BC026B" w:rsidRDefault="00D34FD3" w:rsidP="00BE180B">
      <w:pPr>
        <w:spacing w:line="360" w:lineRule="auto"/>
        <w:rPr>
          <w:lang w:val="pl-PL"/>
        </w:rPr>
      </w:pPr>
    </w:p>
    <w:p w14:paraId="2F290688"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lastRenderedPageBreak/>
        <w:tab/>
        <w:t>6.</w:t>
      </w:r>
      <w:r w:rsidRPr="00BC026B">
        <w:rPr>
          <w:rFonts w:ascii="Times New Roman" w:hAnsi="Times New Roman"/>
        </w:rPr>
        <w:tab/>
        <w:t xml:space="preserve">Struktura własności kapitału podstawowego </w:t>
      </w:r>
    </w:p>
    <w:p w14:paraId="53EC58AF" w14:textId="77777777" w:rsidR="00D34FD3" w:rsidRPr="00BC026B" w:rsidRDefault="00D34FD3" w:rsidP="00BE180B">
      <w:pPr>
        <w:spacing w:line="360" w:lineRule="auto"/>
        <w:rPr>
          <w:lang w:val="pl-PL"/>
        </w:rPr>
      </w:pPr>
      <w:r w:rsidRPr="00BC026B">
        <w:rPr>
          <w:lang w:val="pl-PL"/>
        </w:rPr>
        <w:t xml:space="preserve">Kapitał ............................. jednostki na ...................................... wynosi ..................... i tworzy go ........... akcji/udziałów o wartości nominalnej .................... zł każda/y. </w:t>
      </w:r>
    </w:p>
    <w:p w14:paraId="2D132424"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1620"/>
        <w:gridCol w:w="1620"/>
        <w:gridCol w:w="1472"/>
        <w:gridCol w:w="1368"/>
      </w:tblGrid>
      <w:tr w:rsidR="00D34FD3" w:rsidRPr="00BC026B" w14:paraId="1AC6F892" w14:textId="77777777">
        <w:tc>
          <w:tcPr>
            <w:tcW w:w="3130" w:type="dxa"/>
            <w:shd w:val="clear" w:color="auto" w:fill="FFFFFF"/>
            <w:vAlign w:val="center"/>
          </w:tcPr>
          <w:p w14:paraId="525E4880" w14:textId="77777777" w:rsidR="00D34FD3" w:rsidRPr="00BC026B" w:rsidRDefault="00D34FD3" w:rsidP="00BE180B">
            <w:pPr>
              <w:pStyle w:val="Tab-T"/>
              <w:spacing w:line="360" w:lineRule="auto"/>
            </w:pPr>
            <w:r w:rsidRPr="00BC026B">
              <w:t>Rodzaj kapitału</w:t>
            </w:r>
          </w:p>
        </w:tc>
        <w:tc>
          <w:tcPr>
            <w:tcW w:w="1620" w:type="dxa"/>
            <w:shd w:val="clear" w:color="auto" w:fill="FFFFFF"/>
            <w:vAlign w:val="center"/>
          </w:tcPr>
          <w:p w14:paraId="06104506" w14:textId="77777777" w:rsidR="00D34FD3" w:rsidRPr="00BC026B" w:rsidRDefault="00D34FD3" w:rsidP="00BE180B">
            <w:pPr>
              <w:pStyle w:val="Tab-T"/>
              <w:spacing w:line="360" w:lineRule="auto"/>
            </w:pPr>
            <w:r w:rsidRPr="00BC026B">
              <w:t>Stan na</w:t>
            </w:r>
            <w:r w:rsidRPr="00BC026B">
              <w:br/>
              <w:t>początek okresu ........................</w:t>
            </w:r>
          </w:p>
        </w:tc>
        <w:tc>
          <w:tcPr>
            <w:tcW w:w="1620" w:type="dxa"/>
            <w:shd w:val="clear" w:color="auto" w:fill="FFFFFF"/>
            <w:vAlign w:val="center"/>
          </w:tcPr>
          <w:p w14:paraId="3934A796" w14:textId="77777777" w:rsidR="00D34FD3" w:rsidRPr="00BC026B" w:rsidRDefault="00D34FD3" w:rsidP="00BE180B">
            <w:pPr>
              <w:pStyle w:val="Tab-T"/>
              <w:spacing w:line="360" w:lineRule="auto"/>
            </w:pPr>
            <w:r w:rsidRPr="00BC026B">
              <w:t>Zwiększenie</w:t>
            </w:r>
          </w:p>
        </w:tc>
        <w:tc>
          <w:tcPr>
            <w:tcW w:w="1472" w:type="dxa"/>
            <w:shd w:val="clear" w:color="auto" w:fill="FFFFFF"/>
            <w:vAlign w:val="center"/>
          </w:tcPr>
          <w:p w14:paraId="340DE602" w14:textId="77777777" w:rsidR="00D34FD3" w:rsidRPr="00BC026B" w:rsidRDefault="00D34FD3" w:rsidP="00BE180B">
            <w:pPr>
              <w:pStyle w:val="Tab-T"/>
              <w:spacing w:line="360" w:lineRule="auto"/>
            </w:pPr>
            <w:r w:rsidRPr="00BC026B">
              <w:t>Zmniejszenie</w:t>
            </w:r>
          </w:p>
        </w:tc>
        <w:tc>
          <w:tcPr>
            <w:tcW w:w="1368" w:type="dxa"/>
            <w:shd w:val="clear" w:color="auto" w:fill="FFFFFF"/>
            <w:vAlign w:val="center"/>
          </w:tcPr>
          <w:p w14:paraId="143D9D44" w14:textId="77777777" w:rsidR="00D34FD3" w:rsidRPr="00BC026B" w:rsidRDefault="00D34FD3" w:rsidP="00BE180B">
            <w:pPr>
              <w:pStyle w:val="Tab-T"/>
              <w:spacing w:line="360" w:lineRule="auto"/>
            </w:pPr>
            <w:r w:rsidRPr="00BC026B">
              <w:t>Stan na</w:t>
            </w:r>
            <w:r w:rsidRPr="00BC026B">
              <w:br/>
              <w:t>koniec okresu ..................</w:t>
            </w:r>
          </w:p>
        </w:tc>
      </w:tr>
      <w:tr w:rsidR="00D34FD3" w:rsidRPr="00BC026B" w14:paraId="5F2DA937" w14:textId="77777777">
        <w:tc>
          <w:tcPr>
            <w:tcW w:w="3130" w:type="dxa"/>
          </w:tcPr>
          <w:p w14:paraId="5E3ABBB9" w14:textId="77777777" w:rsidR="00D34FD3" w:rsidRPr="00BC026B" w:rsidRDefault="00D34FD3" w:rsidP="00BE180B">
            <w:pPr>
              <w:pStyle w:val="Tab-L-P"/>
              <w:spacing w:line="360" w:lineRule="auto"/>
            </w:pPr>
            <w:r w:rsidRPr="00BC026B">
              <w:tab/>
              <w:t>1.</w:t>
            </w:r>
            <w:r w:rsidRPr="00BC026B">
              <w:tab/>
              <w:t>Kapitał podstawowy</w:t>
            </w:r>
          </w:p>
        </w:tc>
        <w:tc>
          <w:tcPr>
            <w:tcW w:w="1620" w:type="dxa"/>
          </w:tcPr>
          <w:p w14:paraId="0E409B60" w14:textId="77777777" w:rsidR="00D34FD3" w:rsidRPr="00BC026B" w:rsidRDefault="00D34FD3" w:rsidP="00BE180B">
            <w:pPr>
              <w:pStyle w:val="Tab-L"/>
              <w:spacing w:line="360" w:lineRule="auto"/>
            </w:pPr>
          </w:p>
        </w:tc>
        <w:tc>
          <w:tcPr>
            <w:tcW w:w="1620" w:type="dxa"/>
          </w:tcPr>
          <w:p w14:paraId="5F956C51" w14:textId="77777777" w:rsidR="00D34FD3" w:rsidRPr="00BC026B" w:rsidRDefault="00D34FD3" w:rsidP="00BE180B">
            <w:pPr>
              <w:pStyle w:val="Tab-L"/>
              <w:spacing w:line="360" w:lineRule="auto"/>
            </w:pPr>
          </w:p>
        </w:tc>
        <w:tc>
          <w:tcPr>
            <w:tcW w:w="1472" w:type="dxa"/>
          </w:tcPr>
          <w:p w14:paraId="02695358" w14:textId="77777777" w:rsidR="00D34FD3" w:rsidRPr="00BC026B" w:rsidRDefault="00D34FD3" w:rsidP="00BE180B">
            <w:pPr>
              <w:pStyle w:val="Tab-L"/>
              <w:spacing w:line="360" w:lineRule="auto"/>
            </w:pPr>
          </w:p>
        </w:tc>
        <w:tc>
          <w:tcPr>
            <w:tcW w:w="1368" w:type="dxa"/>
          </w:tcPr>
          <w:p w14:paraId="1DAF0A5F" w14:textId="77777777" w:rsidR="00D34FD3" w:rsidRPr="00BC026B" w:rsidRDefault="00D34FD3" w:rsidP="00BE180B">
            <w:pPr>
              <w:pStyle w:val="Tab-L"/>
              <w:spacing w:line="360" w:lineRule="auto"/>
            </w:pPr>
          </w:p>
        </w:tc>
      </w:tr>
      <w:tr w:rsidR="00D34FD3" w:rsidRPr="00BC026B" w14:paraId="56B06684" w14:textId="77777777">
        <w:tc>
          <w:tcPr>
            <w:tcW w:w="3130" w:type="dxa"/>
          </w:tcPr>
          <w:p w14:paraId="75C1977E" w14:textId="77777777" w:rsidR="00D34FD3" w:rsidRPr="00BC026B" w:rsidRDefault="00D34FD3" w:rsidP="00BE180B">
            <w:pPr>
              <w:pStyle w:val="Tab-L-P"/>
              <w:spacing w:line="360" w:lineRule="auto"/>
            </w:pPr>
            <w:r w:rsidRPr="00BC026B">
              <w:tab/>
              <w:t>2.</w:t>
            </w:r>
            <w:r w:rsidRPr="00BC026B">
              <w:tab/>
              <w:t>Kapitał zapasowy</w:t>
            </w:r>
          </w:p>
        </w:tc>
        <w:tc>
          <w:tcPr>
            <w:tcW w:w="1620" w:type="dxa"/>
          </w:tcPr>
          <w:p w14:paraId="1EDDA7EC" w14:textId="77777777" w:rsidR="00D34FD3" w:rsidRPr="00BC026B" w:rsidRDefault="00D34FD3" w:rsidP="00BE180B">
            <w:pPr>
              <w:pStyle w:val="Tab-L"/>
              <w:spacing w:line="360" w:lineRule="auto"/>
            </w:pPr>
          </w:p>
        </w:tc>
        <w:tc>
          <w:tcPr>
            <w:tcW w:w="1620" w:type="dxa"/>
          </w:tcPr>
          <w:p w14:paraId="387FD8FC" w14:textId="77777777" w:rsidR="00D34FD3" w:rsidRPr="00BC026B" w:rsidRDefault="00D34FD3" w:rsidP="00BE180B">
            <w:pPr>
              <w:pStyle w:val="Tab-L"/>
              <w:spacing w:line="360" w:lineRule="auto"/>
            </w:pPr>
          </w:p>
        </w:tc>
        <w:tc>
          <w:tcPr>
            <w:tcW w:w="1472" w:type="dxa"/>
          </w:tcPr>
          <w:p w14:paraId="1BB403A1" w14:textId="77777777" w:rsidR="00D34FD3" w:rsidRPr="00BC026B" w:rsidRDefault="00D34FD3" w:rsidP="00BE180B">
            <w:pPr>
              <w:pStyle w:val="Tab-L"/>
              <w:spacing w:line="360" w:lineRule="auto"/>
            </w:pPr>
          </w:p>
        </w:tc>
        <w:tc>
          <w:tcPr>
            <w:tcW w:w="1368" w:type="dxa"/>
          </w:tcPr>
          <w:p w14:paraId="63FC0749" w14:textId="77777777" w:rsidR="00D34FD3" w:rsidRPr="00BC026B" w:rsidRDefault="00D34FD3" w:rsidP="00BE180B">
            <w:pPr>
              <w:pStyle w:val="Tab-L"/>
              <w:spacing w:line="360" w:lineRule="auto"/>
            </w:pPr>
          </w:p>
        </w:tc>
      </w:tr>
      <w:tr w:rsidR="00D34FD3" w:rsidRPr="00BC026B" w14:paraId="2AC2019A" w14:textId="77777777">
        <w:tc>
          <w:tcPr>
            <w:tcW w:w="3130" w:type="dxa"/>
          </w:tcPr>
          <w:p w14:paraId="4859BE7A" w14:textId="77777777" w:rsidR="00D34FD3" w:rsidRPr="00BC026B" w:rsidRDefault="00D34FD3" w:rsidP="00BE180B">
            <w:pPr>
              <w:pStyle w:val="Tab-L-P"/>
              <w:spacing w:line="360" w:lineRule="auto"/>
            </w:pPr>
            <w:r w:rsidRPr="00BC026B">
              <w:tab/>
              <w:t>3.</w:t>
            </w:r>
            <w:r w:rsidRPr="00BC026B">
              <w:tab/>
              <w:t>Kapitał z aktualizacji wyceny</w:t>
            </w:r>
          </w:p>
        </w:tc>
        <w:tc>
          <w:tcPr>
            <w:tcW w:w="1620" w:type="dxa"/>
          </w:tcPr>
          <w:p w14:paraId="35ED3712" w14:textId="77777777" w:rsidR="00D34FD3" w:rsidRPr="00BC026B" w:rsidRDefault="00D34FD3" w:rsidP="00BE180B">
            <w:pPr>
              <w:pStyle w:val="Tab-L"/>
              <w:spacing w:line="360" w:lineRule="auto"/>
            </w:pPr>
          </w:p>
        </w:tc>
        <w:tc>
          <w:tcPr>
            <w:tcW w:w="1620" w:type="dxa"/>
          </w:tcPr>
          <w:p w14:paraId="686684D4" w14:textId="77777777" w:rsidR="00D34FD3" w:rsidRPr="00BC026B" w:rsidRDefault="00D34FD3" w:rsidP="00BE180B">
            <w:pPr>
              <w:pStyle w:val="Tab-L"/>
              <w:spacing w:line="360" w:lineRule="auto"/>
            </w:pPr>
          </w:p>
        </w:tc>
        <w:tc>
          <w:tcPr>
            <w:tcW w:w="1472" w:type="dxa"/>
          </w:tcPr>
          <w:p w14:paraId="4002AA4F" w14:textId="77777777" w:rsidR="00D34FD3" w:rsidRPr="00BC026B" w:rsidRDefault="00D34FD3" w:rsidP="00BE180B">
            <w:pPr>
              <w:pStyle w:val="Tab-L"/>
              <w:spacing w:line="360" w:lineRule="auto"/>
            </w:pPr>
          </w:p>
        </w:tc>
        <w:tc>
          <w:tcPr>
            <w:tcW w:w="1368" w:type="dxa"/>
          </w:tcPr>
          <w:p w14:paraId="414C64C0" w14:textId="77777777" w:rsidR="00D34FD3" w:rsidRPr="00BC026B" w:rsidRDefault="00D34FD3" w:rsidP="00BE180B">
            <w:pPr>
              <w:pStyle w:val="Tab-L"/>
              <w:spacing w:line="360" w:lineRule="auto"/>
            </w:pPr>
          </w:p>
        </w:tc>
      </w:tr>
      <w:tr w:rsidR="00D34FD3" w:rsidRPr="00BC026B" w14:paraId="384F9E9E" w14:textId="77777777">
        <w:tc>
          <w:tcPr>
            <w:tcW w:w="3130" w:type="dxa"/>
          </w:tcPr>
          <w:p w14:paraId="6FC44157" w14:textId="77777777" w:rsidR="00D34FD3" w:rsidRPr="00BC026B" w:rsidRDefault="00D34FD3" w:rsidP="00BE180B">
            <w:pPr>
              <w:pStyle w:val="Tab-L-P"/>
              <w:spacing w:line="360" w:lineRule="auto"/>
            </w:pPr>
            <w:r w:rsidRPr="00BC026B">
              <w:tab/>
              <w:t>4.</w:t>
            </w:r>
            <w:r w:rsidRPr="00BC026B">
              <w:tab/>
              <w:t>Pozostałe kapitały rezerwowe</w:t>
            </w:r>
          </w:p>
        </w:tc>
        <w:tc>
          <w:tcPr>
            <w:tcW w:w="1620" w:type="dxa"/>
          </w:tcPr>
          <w:p w14:paraId="570BA2FC" w14:textId="77777777" w:rsidR="00D34FD3" w:rsidRPr="00BC026B" w:rsidRDefault="00D34FD3" w:rsidP="00BE180B">
            <w:pPr>
              <w:pStyle w:val="Tab-L"/>
              <w:spacing w:line="360" w:lineRule="auto"/>
            </w:pPr>
          </w:p>
        </w:tc>
        <w:tc>
          <w:tcPr>
            <w:tcW w:w="1620" w:type="dxa"/>
          </w:tcPr>
          <w:p w14:paraId="74788B77" w14:textId="77777777" w:rsidR="00D34FD3" w:rsidRPr="00BC026B" w:rsidRDefault="00D34FD3" w:rsidP="00BE180B">
            <w:pPr>
              <w:pStyle w:val="Tab-L"/>
              <w:spacing w:line="360" w:lineRule="auto"/>
            </w:pPr>
          </w:p>
        </w:tc>
        <w:tc>
          <w:tcPr>
            <w:tcW w:w="1472" w:type="dxa"/>
          </w:tcPr>
          <w:p w14:paraId="4F8B3FFA" w14:textId="77777777" w:rsidR="00D34FD3" w:rsidRPr="00BC026B" w:rsidRDefault="00D34FD3" w:rsidP="00BE180B">
            <w:pPr>
              <w:pStyle w:val="Tab-L"/>
              <w:spacing w:line="360" w:lineRule="auto"/>
            </w:pPr>
          </w:p>
        </w:tc>
        <w:tc>
          <w:tcPr>
            <w:tcW w:w="1368" w:type="dxa"/>
          </w:tcPr>
          <w:p w14:paraId="2C223B74" w14:textId="77777777" w:rsidR="00D34FD3" w:rsidRPr="00BC026B" w:rsidRDefault="00D34FD3" w:rsidP="00BE180B">
            <w:pPr>
              <w:pStyle w:val="Tab-L"/>
              <w:spacing w:line="360" w:lineRule="auto"/>
            </w:pPr>
          </w:p>
        </w:tc>
      </w:tr>
      <w:tr w:rsidR="00D34FD3" w:rsidRPr="00C86F34" w14:paraId="6A8DD145" w14:textId="77777777">
        <w:tc>
          <w:tcPr>
            <w:tcW w:w="3130" w:type="dxa"/>
          </w:tcPr>
          <w:p w14:paraId="6184E631" w14:textId="77777777" w:rsidR="00D34FD3" w:rsidRPr="00BC026B" w:rsidRDefault="00D34FD3" w:rsidP="00BE180B">
            <w:pPr>
              <w:pStyle w:val="Tab-L-P"/>
              <w:spacing w:line="360" w:lineRule="auto"/>
            </w:pPr>
            <w:r w:rsidRPr="00BC026B">
              <w:tab/>
              <w:t>5.</w:t>
            </w:r>
            <w:r w:rsidRPr="00BC026B">
              <w:tab/>
              <w:t>Zysk (strata) z lat ubiegłych</w:t>
            </w:r>
          </w:p>
        </w:tc>
        <w:tc>
          <w:tcPr>
            <w:tcW w:w="1620" w:type="dxa"/>
          </w:tcPr>
          <w:p w14:paraId="427FDAFD" w14:textId="77777777" w:rsidR="00D34FD3" w:rsidRPr="00BC026B" w:rsidRDefault="00D34FD3" w:rsidP="00BE180B">
            <w:pPr>
              <w:pStyle w:val="Tab-L"/>
              <w:spacing w:line="360" w:lineRule="auto"/>
            </w:pPr>
          </w:p>
        </w:tc>
        <w:tc>
          <w:tcPr>
            <w:tcW w:w="1620" w:type="dxa"/>
          </w:tcPr>
          <w:p w14:paraId="3E00F90C" w14:textId="77777777" w:rsidR="00D34FD3" w:rsidRPr="00BC026B" w:rsidRDefault="00D34FD3" w:rsidP="00BE180B">
            <w:pPr>
              <w:pStyle w:val="Tab-L"/>
              <w:spacing w:line="360" w:lineRule="auto"/>
            </w:pPr>
          </w:p>
        </w:tc>
        <w:tc>
          <w:tcPr>
            <w:tcW w:w="1472" w:type="dxa"/>
          </w:tcPr>
          <w:p w14:paraId="465F12BB" w14:textId="77777777" w:rsidR="00D34FD3" w:rsidRPr="00BC026B" w:rsidRDefault="00D34FD3" w:rsidP="00BE180B">
            <w:pPr>
              <w:pStyle w:val="Tab-L"/>
              <w:spacing w:line="360" w:lineRule="auto"/>
            </w:pPr>
          </w:p>
        </w:tc>
        <w:tc>
          <w:tcPr>
            <w:tcW w:w="1368" w:type="dxa"/>
          </w:tcPr>
          <w:p w14:paraId="485E73D0" w14:textId="77777777" w:rsidR="00D34FD3" w:rsidRPr="00BC026B" w:rsidRDefault="00D34FD3" w:rsidP="00BE180B">
            <w:pPr>
              <w:pStyle w:val="Tab-L"/>
              <w:spacing w:line="360" w:lineRule="auto"/>
            </w:pPr>
          </w:p>
        </w:tc>
      </w:tr>
      <w:tr w:rsidR="00D34FD3" w:rsidRPr="00BC026B" w14:paraId="4F877858" w14:textId="77777777">
        <w:tc>
          <w:tcPr>
            <w:tcW w:w="3130" w:type="dxa"/>
          </w:tcPr>
          <w:p w14:paraId="5DA234AF" w14:textId="77777777" w:rsidR="00D34FD3" w:rsidRPr="00BC026B" w:rsidRDefault="00D34FD3" w:rsidP="00BE180B">
            <w:pPr>
              <w:pStyle w:val="Tab-L-P"/>
              <w:spacing w:line="360" w:lineRule="auto"/>
            </w:pPr>
            <w:r w:rsidRPr="00BC026B">
              <w:tab/>
              <w:t>6.</w:t>
            </w:r>
            <w:r w:rsidRPr="00BC026B">
              <w:tab/>
              <w:t>Zysk (strata) netto</w:t>
            </w:r>
          </w:p>
        </w:tc>
        <w:tc>
          <w:tcPr>
            <w:tcW w:w="1620" w:type="dxa"/>
          </w:tcPr>
          <w:p w14:paraId="32CBF7A4" w14:textId="77777777" w:rsidR="00D34FD3" w:rsidRPr="00BC026B" w:rsidRDefault="00D34FD3" w:rsidP="00BE180B">
            <w:pPr>
              <w:pStyle w:val="Tab-L"/>
              <w:spacing w:line="360" w:lineRule="auto"/>
            </w:pPr>
          </w:p>
        </w:tc>
        <w:tc>
          <w:tcPr>
            <w:tcW w:w="1620" w:type="dxa"/>
          </w:tcPr>
          <w:p w14:paraId="55E80ECA" w14:textId="77777777" w:rsidR="00D34FD3" w:rsidRPr="00BC026B" w:rsidRDefault="00D34FD3" w:rsidP="00BE180B">
            <w:pPr>
              <w:pStyle w:val="Tab-L"/>
              <w:spacing w:line="360" w:lineRule="auto"/>
            </w:pPr>
          </w:p>
        </w:tc>
        <w:tc>
          <w:tcPr>
            <w:tcW w:w="1472" w:type="dxa"/>
          </w:tcPr>
          <w:p w14:paraId="428C4EC6" w14:textId="77777777" w:rsidR="00D34FD3" w:rsidRPr="00BC026B" w:rsidRDefault="00D34FD3" w:rsidP="00BE180B">
            <w:pPr>
              <w:pStyle w:val="Tab-L"/>
              <w:spacing w:line="360" w:lineRule="auto"/>
            </w:pPr>
          </w:p>
        </w:tc>
        <w:tc>
          <w:tcPr>
            <w:tcW w:w="1368" w:type="dxa"/>
          </w:tcPr>
          <w:p w14:paraId="1BB6D148" w14:textId="77777777" w:rsidR="00D34FD3" w:rsidRPr="00BC026B" w:rsidRDefault="00D34FD3" w:rsidP="00BE180B">
            <w:pPr>
              <w:pStyle w:val="Tab-L"/>
              <w:spacing w:line="360" w:lineRule="auto"/>
            </w:pPr>
          </w:p>
        </w:tc>
      </w:tr>
    </w:tbl>
    <w:p w14:paraId="1B20A2DC" w14:textId="77777777"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tab/>
        <w:t>7.</w:t>
      </w:r>
      <w:r w:rsidRPr="00BC026B">
        <w:rPr>
          <w:rFonts w:ascii="Times New Roman" w:hAnsi="Times New Roman"/>
        </w:rPr>
        <w:tab/>
        <w:t>Propozycje co do sposobu podziału zysku lub pokrycia straty za rok obrotowy:</w:t>
      </w:r>
    </w:p>
    <w:p w14:paraId="4E14920F" w14:textId="77777777" w:rsidR="00D34FD3" w:rsidRPr="00BC026B" w:rsidRDefault="00D34FD3" w:rsidP="00BE180B">
      <w:pPr>
        <w:spacing w:line="360" w:lineRule="auto"/>
        <w:rPr>
          <w:lang w:val="pl-PL"/>
        </w:rPr>
      </w:pPr>
      <w:r w:rsidRPr="00BC026B">
        <w:rPr>
          <w:lang w:val="pl-PL"/>
        </w:rPr>
        <w:t>.......................................................................................................................................................</w:t>
      </w:r>
    </w:p>
    <w:p w14:paraId="063435E0" w14:textId="77777777" w:rsidR="00D34FD3" w:rsidRPr="00BC026B" w:rsidRDefault="00D34FD3" w:rsidP="00BE180B">
      <w:pPr>
        <w:spacing w:line="360" w:lineRule="auto"/>
        <w:rPr>
          <w:lang w:val="pl-PL"/>
        </w:rPr>
      </w:pPr>
      <w:r w:rsidRPr="00BC026B">
        <w:rPr>
          <w:lang w:val="pl-PL"/>
        </w:rPr>
        <w:t>.......................................................................................................................................................</w:t>
      </w:r>
    </w:p>
    <w:p w14:paraId="1C037F7C" w14:textId="77777777" w:rsidR="00D34FD3" w:rsidRPr="00BC026B" w:rsidRDefault="00D34FD3" w:rsidP="00BE180B">
      <w:pPr>
        <w:spacing w:line="360" w:lineRule="auto"/>
        <w:rPr>
          <w:lang w:val="pl-PL"/>
        </w:rPr>
      </w:pPr>
      <w:r w:rsidRPr="00BC026B">
        <w:rPr>
          <w:lang w:val="pl-PL"/>
        </w:rPr>
        <w:t>.......................................................................................................................................................</w:t>
      </w:r>
    </w:p>
    <w:p w14:paraId="4D3E78DC" w14:textId="77777777" w:rsidR="00D34FD3" w:rsidRPr="00BC026B" w:rsidRDefault="00D34FD3" w:rsidP="00BE180B">
      <w:pPr>
        <w:pStyle w:val="Rozdzial-2d"/>
        <w:spacing w:line="360" w:lineRule="auto"/>
        <w:rPr>
          <w:rFonts w:ascii="Times New Roman" w:hAnsi="Times New Roman"/>
        </w:rPr>
      </w:pPr>
    </w:p>
    <w:p w14:paraId="4EE7C962" w14:textId="77777777" w:rsidR="00D34FD3" w:rsidRPr="00BC026B" w:rsidRDefault="00D34FD3" w:rsidP="00F74816">
      <w:pPr>
        <w:pStyle w:val="Rozdzial-2d"/>
        <w:spacing w:line="360" w:lineRule="auto"/>
        <w:ind w:left="0" w:firstLine="0"/>
        <w:rPr>
          <w:rFonts w:ascii="Times New Roman" w:hAnsi="Times New Roman"/>
        </w:rPr>
      </w:pPr>
    </w:p>
    <w:p w14:paraId="2D25A0A6"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lastRenderedPageBreak/>
        <w:tab/>
        <w:t>8.</w:t>
      </w:r>
      <w:r w:rsidRPr="00BC026B">
        <w:rPr>
          <w:rFonts w:ascii="Times New Roman" w:hAnsi="Times New Roman"/>
        </w:rPr>
        <w:tab/>
        <w:t>Dane o stanie rezerw – zmiany w ciągu roku obrotowego w zł</w:t>
      </w:r>
    </w:p>
    <w:p w14:paraId="1790D74D"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86"/>
        <w:gridCol w:w="1151"/>
        <w:gridCol w:w="1351"/>
        <w:gridCol w:w="1173"/>
        <w:gridCol w:w="1039"/>
      </w:tblGrid>
      <w:tr w:rsidR="00D34FD3" w:rsidRPr="00BC026B" w14:paraId="590A7E85" w14:textId="77777777">
        <w:tc>
          <w:tcPr>
            <w:tcW w:w="3310" w:type="dxa"/>
            <w:shd w:val="clear" w:color="auto" w:fill="FFFFFF"/>
            <w:vAlign w:val="center"/>
          </w:tcPr>
          <w:p w14:paraId="2AA05407" w14:textId="77777777" w:rsidR="00D34FD3" w:rsidRPr="00BC026B" w:rsidRDefault="00D34FD3" w:rsidP="00BE180B">
            <w:pPr>
              <w:pStyle w:val="Tab-T"/>
              <w:spacing w:line="360" w:lineRule="auto"/>
            </w:pPr>
            <w:r w:rsidRPr="00BC026B">
              <w:t>Rodzaj rezerwy</w:t>
            </w:r>
          </w:p>
        </w:tc>
        <w:tc>
          <w:tcPr>
            <w:tcW w:w="1186" w:type="dxa"/>
            <w:shd w:val="clear" w:color="auto" w:fill="FFFFFF"/>
            <w:vAlign w:val="center"/>
          </w:tcPr>
          <w:p w14:paraId="63C46D14" w14:textId="77777777" w:rsidR="00D34FD3" w:rsidRPr="00BC026B" w:rsidRDefault="00D34FD3" w:rsidP="00BE180B">
            <w:pPr>
              <w:pStyle w:val="Tab-T"/>
              <w:spacing w:line="360" w:lineRule="auto"/>
            </w:pPr>
            <w:r w:rsidRPr="00BC026B">
              <w:t>Stan na początek okresu ................</w:t>
            </w:r>
          </w:p>
        </w:tc>
        <w:tc>
          <w:tcPr>
            <w:tcW w:w="1151" w:type="dxa"/>
            <w:shd w:val="clear" w:color="auto" w:fill="FFFFFF"/>
            <w:vAlign w:val="center"/>
          </w:tcPr>
          <w:p w14:paraId="01997E9F" w14:textId="77777777" w:rsidR="00D34FD3" w:rsidRPr="00BC026B" w:rsidRDefault="00D34FD3" w:rsidP="00BE180B">
            <w:pPr>
              <w:pStyle w:val="Tab-T"/>
              <w:spacing w:line="360" w:lineRule="auto"/>
            </w:pPr>
            <w:r w:rsidRPr="00BC026B">
              <w:t>Zwiększenia</w:t>
            </w:r>
          </w:p>
        </w:tc>
        <w:tc>
          <w:tcPr>
            <w:tcW w:w="1351" w:type="dxa"/>
            <w:shd w:val="clear" w:color="auto" w:fill="FFFFFF"/>
            <w:vAlign w:val="center"/>
          </w:tcPr>
          <w:p w14:paraId="789B51E1" w14:textId="77777777" w:rsidR="00D34FD3" w:rsidRPr="00BC026B" w:rsidRDefault="00D34FD3" w:rsidP="00BE180B">
            <w:pPr>
              <w:pStyle w:val="Tab-T"/>
              <w:spacing w:line="360" w:lineRule="auto"/>
            </w:pPr>
            <w:r w:rsidRPr="00BC026B">
              <w:t>Wykorzystanie</w:t>
            </w:r>
          </w:p>
        </w:tc>
        <w:tc>
          <w:tcPr>
            <w:tcW w:w="1173" w:type="dxa"/>
            <w:shd w:val="clear" w:color="auto" w:fill="FFFFFF"/>
            <w:vAlign w:val="center"/>
          </w:tcPr>
          <w:p w14:paraId="79A126D0" w14:textId="77777777" w:rsidR="00D34FD3" w:rsidRPr="00BC026B" w:rsidRDefault="00D34FD3" w:rsidP="00BE180B">
            <w:pPr>
              <w:pStyle w:val="Tab-T"/>
              <w:spacing w:line="360" w:lineRule="auto"/>
            </w:pPr>
            <w:r w:rsidRPr="00BC026B">
              <w:t>Rozwiązanie</w:t>
            </w:r>
          </w:p>
        </w:tc>
        <w:tc>
          <w:tcPr>
            <w:tcW w:w="1039" w:type="dxa"/>
            <w:shd w:val="clear" w:color="auto" w:fill="FFFFFF"/>
            <w:vAlign w:val="center"/>
          </w:tcPr>
          <w:p w14:paraId="365AEB88" w14:textId="77777777" w:rsidR="00D34FD3" w:rsidRPr="00BC026B" w:rsidRDefault="00D34FD3" w:rsidP="00BE180B">
            <w:pPr>
              <w:pStyle w:val="Tab-T"/>
              <w:spacing w:line="360" w:lineRule="auto"/>
            </w:pPr>
            <w:r w:rsidRPr="00BC026B">
              <w:t>Stan na koniec okresu ...............</w:t>
            </w:r>
          </w:p>
        </w:tc>
      </w:tr>
      <w:tr w:rsidR="00D34FD3" w:rsidRPr="00C86F34" w14:paraId="7FA89F41" w14:textId="77777777">
        <w:tc>
          <w:tcPr>
            <w:tcW w:w="3310" w:type="dxa"/>
          </w:tcPr>
          <w:p w14:paraId="02A4A46A" w14:textId="77777777" w:rsidR="00D34FD3" w:rsidRPr="00BC026B" w:rsidRDefault="00D34FD3" w:rsidP="00BE180B">
            <w:pPr>
              <w:pStyle w:val="Tab-L-P"/>
              <w:spacing w:line="360" w:lineRule="auto"/>
            </w:pPr>
            <w:r w:rsidRPr="00BC026B">
              <w:tab/>
              <w:t>1.</w:t>
            </w:r>
            <w:r w:rsidRPr="00BC026B">
              <w:tab/>
              <w:t>Rezerwa z tytułu odroczonego podatku dochodowego</w:t>
            </w:r>
          </w:p>
        </w:tc>
        <w:tc>
          <w:tcPr>
            <w:tcW w:w="1186" w:type="dxa"/>
          </w:tcPr>
          <w:p w14:paraId="01441FCC" w14:textId="77777777" w:rsidR="00D34FD3" w:rsidRPr="00BC026B" w:rsidRDefault="00D34FD3" w:rsidP="00BE180B">
            <w:pPr>
              <w:pStyle w:val="Tab-L"/>
              <w:spacing w:line="360" w:lineRule="auto"/>
            </w:pPr>
          </w:p>
        </w:tc>
        <w:tc>
          <w:tcPr>
            <w:tcW w:w="1151" w:type="dxa"/>
          </w:tcPr>
          <w:p w14:paraId="2D848BD0" w14:textId="77777777" w:rsidR="00D34FD3" w:rsidRPr="00BC026B" w:rsidRDefault="00D34FD3" w:rsidP="00BE180B">
            <w:pPr>
              <w:pStyle w:val="Tab-L"/>
              <w:spacing w:line="360" w:lineRule="auto"/>
            </w:pPr>
          </w:p>
        </w:tc>
        <w:tc>
          <w:tcPr>
            <w:tcW w:w="1351" w:type="dxa"/>
          </w:tcPr>
          <w:p w14:paraId="50F46599" w14:textId="77777777" w:rsidR="00D34FD3" w:rsidRPr="00BC026B" w:rsidRDefault="00D34FD3" w:rsidP="00BE180B">
            <w:pPr>
              <w:pStyle w:val="Tab-L"/>
              <w:spacing w:line="360" w:lineRule="auto"/>
            </w:pPr>
          </w:p>
        </w:tc>
        <w:tc>
          <w:tcPr>
            <w:tcW w:w="1173" w:type="dxa"/>
          </w:tcPr>
          <w:p w14:paraId="4AEA90BC" w14:textId="77777777" w:rsidR="00D34FD3" w:rsidRPr="00BC026B" w:rsidRDefault="00D34FD3" w:rsidP="00BE180B">
            <w:pPr>
              <w:pStyle w:val="Tab-L"/>
              <w:spacing w:line="360" w:lineRule="auto"/>
            </w:pPr>
          </w:p>
        </w:tc>
        <w:tc>
          <w:tcPr>
            <w:tcW w:w="1039" w:type="dxa"/>
          </w:tcPr>
          <w:p w14:paraId="23BF5EE8" w14:textId="77777777" w:rsidR="00D34FD3" w:rsidRPr="00BC026B" w:rsidRDefault="00D34FD3" w:rsidP="00BE180B">
            <w:pPr>
              <w:pStyle w:val="Tab-L"/>
              <w:spacing w:line="360" w:lineRule="auto"/>
            </w:pPr>
          </w:p>
        </w:tc>
      </w:tr>
      <w:tr w:rsidR="00D34FD3" w:rsidRPr="00C86F34" w14:paraId="30FE32D8" w14:textId="77777777">
        <w:tc>
          <w:tcPr>
            <w:tcW w:w="3310" w:type="dxa"/>
          </w:tcPr>
          <w:p w14:paraId="02F26A91" w14:textId="77777777" w:rsidR="00D34FD3" w:rsidRPr="00BC026B" w:rsidRDefault="00D34FD3" w:rsidP="00BE180B">
            <w:pPr>
              <w:pStyle w:val="Tab-L-P"/>
              <w:spacing w:line="360" w:lineRule="auto"/>
            </w:pPr>
            <w:r w:rsidRPr="00BC026B">
              <w:tab/>
              <w:t>2.</w:t>
            </w:r>
            <w:r w:rsidRPr="00BC026B">
              <w:tab/>
              <w:t>Rezerwy na świadczenia emerytalne i podobne, w tym:</w:t>
            </w:r>
          </w:p>
        </w:tc>
        <w:tc>
          <w:tcPr>
            <w:tcW w:w="1186" w:type="dxa"/>
          </w:tcPr>
          <w:p w14:paraId="28EEEA29" w14:textId="77777777" w:rsidR="00D34FD3" w:rsidRPr="00BC026B" w:rsidRDefault="00D34FD3" w:rsidP="00BE180B">
            <w:pPr>
              <w:pStyle w:val="Tab-L"/>
              <w:spacing w:line="360" w:lineRule="auto"/>
            </w:pPr>
          </w:p>
        </w:tc>
        <w:tc>
          <w:tcPr>
            <w:tcW w:w="1151" w:type="dxa"/>
          </w:tcPr>
          <w:p w14:paraId="7099E430" w14:textId="77777777" w:rsidR="00D34FD3" w:rsidRPr="00BC026B" w:rsidRDefault="00D34FD3" w:rsidP="00BE180B">
            <w:pPr>
              <w:pStyle w:val="Tab-L"/>
              <w:spacing w:line="360" w:lineRule="auto"/>
            </w:pPr>
          </w:p>
        </w:tc>
        <w:tc>
          <w:tcPr>
            <w:tcW w:w="1351" w:type="dxa"/>
          </w:tcPr>
          <w:p w14:paraId="5AD3E63E" w14:textId="77777777" w:rsidR="00D34FD3" w:rsidRPr="00BC026B" w:rsidRDefault="00D34FD3" w:rsidP="00BE180B">
            <w:pPr>
              <w:pStyle w:val="Tab-L"/>
              <w:spacing w:line="360" w:lineRule="auto"/>
            </w:pPr>
          </w:p>
        </w:tc>
        <w:tc>
          <w:tcPr>
            <w:tcW w:w="1173" w:type="dxa"/>
          </w:tcPr>
          <w:p w14:paraId="0E34CC71" w14:textId="77777777" w:rsidR="00D34FD3" w:rsidRPr="00BC026B" w:rsidRDefault="00D34FD3" w:rsidP="00BE180B">
            <w:pPr>
              <w:pStyle w:val="Tab-L"/>
              <w:spacing w:line="360" w:lineRule="auto"/>
            </w:pPr>
          </w:p>
        </w:tc>
        <w:tc>
          <w:tcPr>
            <w:tcW w:w="1039" w:type="dxa"/>
          </w:tcPr>
          <w:p w14:paraId="1A93BE74" w14:textId="77777777" w:rsidR="00D34FD3" w:rsidRPr="00BC026B" w:rsidRDefault="00D34FD3" w:rsidP="00BE180B">
            <w:pPr>
              <w:pStyle w:val="Tab-L"/>
              <w:spacing w:line="360" w:lineRule="auto"/>
            </w:pPr>
          </w:p>
        </w:tc>
      </w:tr>
      <w:tr w:rsidR="00D34FD3" w:rsidRPr="00BC026B" w14:paraId="3992E34A" w14:textId="77777777">
        <w:tc>
          <w:tcPr>
            <w:tcW w:w="3310" w:type="dxa"/>
          </w:tcPr>
          <w:p w14:paraId="22F165FB" w14:textId="77777777" w:rsidR="00D34FD3" w:rsidRPr="00BC026B" w:rsidRDefault="00D34FD3" w:rsidP="00BE180B">
            <w:pPr>
              <w:pStyle w:val="Tab-L-P-M"/>
              <w:spacing w:line="360" w:lineRule="auto"/>
            </w:pPr>
            <w:r w:rsidRPr="00BC026B">
              <w:t>długoterminowa</w:t>
            </w:r>
          </w:p>
        </w:tc>
        <w:tc>
          <w:tcPr>
            <w:tcW w:w="1186" w:type="dxa"/>
          </w:tcPr>
          <w:p w14:paraId="21E21C09" w14:textId="77777777" w:rsidR="00D34FD3" w:rsidRPr="00BC026B" w:rsidRDefault="00D34FD3" w:rsidP="00BE180B">
            <w:pPr>
              <w:pStyle w:val="Tab-L"/>
              <w:spacing w:line="360" w:lineRule="auto"/>
            </w:pPr>
          </w:p>
        </w:tc>
        <w:tc>
          <w:tcPr>
            <w:tcW w:w="1151" w:type="dxa"/>
          </w:tcPr>
          <w:p w14:paraId="7A5A548A" w14:textId="77777777" w:rsidR="00D34FD3" w:rsidRPr="00BC026B" w:rsidRDefault="00D34FD3" w:rsidP="00BE180B">
            <w:pPr>
              <w:pStyle w:val="Tab-L"/>
              <w:spacing w:line="360" w:lineRule="auto"/>
            </w:pPr>
          </w:p>
        </w:tc>
        <w:tc>
          <w:tcPr>
            <w:tcW w:w="1351" w:type="dxa"/>
          </w:tcPr>
          <w:p w14:paraId="766A3913" w14:textId="77777777" w:rsidR="00D34FD3" w:rsidRPr="00BC026B" w:rsidRDefault="00D34FD3" w:rsidP="00BE180B">
            <w:pPr>
              <w:pStyle w:val="Tab-L"/>
              <w:spacing w:line="360" w:lineRule="auto"/>
            </w:pPr>
          </w:p>
        </w:tc>
        <w:tc>
          <w:tcPr>
            <w:tcW w:w="1173" w:type="dxa"/>
          </w:tcPr>
          <w:p w14:paraId="641C9359" w14:textId="77777777" w:rsidR="00D34FD3" w:rsidRPr="00BC026B" w:rsidRDefault="00D34FD3" w:rsidP="00BE180B">
            <w:pPr>
              <w:pStyle w:val="Tab-L"/>
              <w:spacing w:line="360" w:lineRule="auto"/>
            </w:pPr>
          </w:p>
        </w:tc>
        <w:tc>
          <w:tcPr>
            <w:tcW w:w="1039" w:type="dxa"/>
          </w:tcPr>
          <w:p w14:paraId="374DAA81" w14:textId="77777777" w:rsidR="00D34FD3" w:rsidRPr="00BC026B" w:rsidRDefault="00D34FD3" w:rsidP="00BE180B">
            <w:pPr>
              <w:pStyle w:val="Tab-L"/>
              <w:spacing w:line="360" w:lineRule="auto"/>
            </w:pPr>
          </w:p>
        </w:tc>
      </w:tr>
      <w:tr w:rsidR="00D34FD3" w:rsidRPr="00BC026B" w14:paraId="1D526ECF" w14:textId="77777777">
        <w:tc>
          <w:tcPr>
            <w:tcW w:w="3310" w:type="dxa"/>
          </w:tcPr>
          <w:p w14:paraId="53267236" w14:textId="77777777" w:rsidR="00D34FD3" w:rsidRPr="00BC026B" w:rsidRDefault="00D34FD3" w:rsidP="00BE180B">
            <w:pPr>
              <w:pStyle w:val="Tab-L-P-M"/>
              <w:spacing w:line="360" w:lineRule="auto"/>
            </w:pPr>
            <w:r w:rsidRPr="00BC026B">
              <w:t>krótkoterminowa</w:t>
            </w:r>
          </w:p>
        </w:tc>
        <w:tc>
          <w:tcPr>
            <w:tcW w:w="1186" w:type="dxa"/>
          </w:tcPr>
          <w:p w14:paraId="04F863C7" w14:textId="77777777" w:rsidR="00D34FD3" w:rsidRPr="00BC026B" w:rsidRDefault="00D34FD3" w:rsidP="00BE180B">
            <w:pPr>
              <w:pStyle w:val="Tab-L"/>
              <w:spacing w:line="360" w:lineRule="auto"/>
            </w:pPr>
          </w:p>
        </w:tc>
        <w:tc>
          <w:tcPr>
            <w:tcW w:w="1151" w:type="dxa"/>
          </w:tcPr>
          <w:p w14:paraId="48187AD2" w14:textId="77777777" w:rsidR="00D34FD3" w:rsidRPr="00BC026B" w:rsidRDefault="00D34FD3" w:rsidP="00BE180B">
            <w:pPr>
              <w:pStyle w:val="Tab-L"/>
              <w:spacing w:line="360" w:lineRule="auto"/>
            </w:pPr>
          </w:p>
        </w:tc>
        <w:tc>
          <w:tcPr>
            <w:tcW w:w="1351" w:type="dxa"/>
          </w:tcPr>
          <w:p w14:paraId="6E2CA699" w14:textId="77777777" w:rsidR="00D34FD3" w:rsidRPr="00BC026B" w:rsidRDefault="00D34FD3" w:rsidP="00BE180B">
            <w:pPr>
              <w:pStyle w:val="Tab-L"/>
              <w:spacing w:line="360" w:lineRule="auto"/>
            </w:pPr>
          </w:p>
        </w:tc>
        <w:tc>
          <w:tcPr>
            <w:tcW w:w="1173" w:type="dxa"/>
          </w:tcPr>
          <w:p w14:paraId="42003364" w14:textId="77777777" w:rsidR="00D34FD3" w:rsidRPr="00BC026B" w:rsidRDefault="00D34FD3" w:rsidP="00BE180B">
            <w:pPr>
              <w:pStyle w:val="Tab-L"/>
              <w:spacing w:line="360" w:lineRule="auto"/>
            </w:pPr>
          </w:p>
        </w:tc>
        <w:tc>
          <w:tcPr>
            <w:tcW w:w="1039" w:type="dxa"/>
          </w:tcPr>
          <w:p w14:paraId="1CC06E41" w14:textId="77777777" w:rsidR="00D34FD3" w:rsidRPr="00BC026B" w:rsidRDefault="00D34FD3" w:rsidP="00BE180B">
            <w:pPr>
              <w:pStyle w:val="Tab-L"/>
              <w:spacing w:line="360" w:lineRule="auto"/>
            </w:pPr>
          </w:p>
        </w:tc>
      </w:tr>
      <w:tr w:rsidR="00D34FD3" w:rsidRPr="00BC026B" w14:paraId="20A35E52" w14:textId="77777777">
        <w:tc>
          <w:tcPr>
            <w:tcW w:w="3310" w:type="dxa"/>
          </w:tcPr>
          <w:p w14:paraId="7E71C1B4" w14:textId="77777777" w:rsidR="00D34FD3" w:rsidRPr="00BC026B" w:rsidRDefault="00D34FD3" w:rsidP="00BE180B">
            <w:pPr>
              <w:pStyle w:val="Tab-L-P"/>
              <w:spacing w:line="360" w:lineRule="auto"/>
            </w:pPr>
            <w:r w:rsidRPr="00BC026B">
              <w:tab/>
              <w:t>3.</w:t>
            </w:r>
            <w:r w:rsidRPr="00BC026B">
              <w:tab/>
              <w:t>Pozostałe rezerwy, w tym:</w:t>
            </w:r>
          </w:p>
        </w:tc>
        <w:tc>
          <w:tcPr>
            <w:tcW w:w="1186" w:type="dxa"/>
          </w:tcPr>
          <w:p w14:paraId="6D2113AB" w14:textId="77777777" w:rsidR="00D34FD3" w:rsidRPr="00BC026B" w:rsidRDefault="00D34FD3" w:rsidP="00BE180B">
            <w:pPr>
              <w:pStyle w:val="Tab-L"/>
              <w:spacing w:line="360" w:lineRule="auto"/>
            </w:pPr>
          </w:p>
        </w:tc>
        <w:tc>
          <w:tcPr>
            <w:tcW w:w="1151" w:type="dxa"/>
          </w:tcPr>
          <w:p w14:paraId="28FC7BF0" w14:textId="77777777" w:rsidR="00D34FD3" w:rsidRPr="00BC026B" w:rsidRDefault="00D34FD3" w:rsidP="00BE180B">
            <w:pPr>
              <w:pStyle w:val="Tab-L"/>
              <w:spacing w:line="360" w:lineRule="auto"/>
            </w:pPr>
          </w:p>
        </w:tc>
        <w:tc>
          <w:tcPr>
            <w:tcW w:w="1351" w:type="dxa"/>
          </w:tcPr>
          <w:p w14:paraId="792B608E" w14:textId="77777777" w:rsidR="00D34FD3" w:rsidRPr="00BC026B" w:rsidRDefault="00D34FD3" w:rsidP="00BE180B">
            <w:pPr>
              <w:pStyle w:val="Tab-L"/>
              <w:spacing w:line="360" w:lineRule="auto"/>
            </w:pPr>
          </w:p>
        </w:tc>
        <w:tc>
          <w:tcPr>
            <w:tcW w:w="1173" w:type="dxa"/>
          </w:tcPr>
          <w:p w14:paraId="10241489" w14:textId="77777777" w:rsidR="00D34FD3" w:rsidRPr="00BC026B" w:rsidRDefault="00D34FD3" w:rsidP="00BE180B">
            <w:pPr>
              <w:pStyle w:val="Tab-L"/>
              <w:spacing w:line="360" w:lineRule="auto"/>
            </w:pPr>
          </w:p>
        </w:tc>
        <w:tc>
          <w:tcPr>
            <w:tcW w:w="1039" w:type="dxa"/>
          </w:tcPr>
          <w:p w14:paraId="53348371" w14:textId="77777777" w:rsidR="00D34FD3" w:rsidRPr="00BC026B" w:rsidRDefault="00D34FD3" w:rsidP="00BE180B">
            <w:pPr>
              <w:pStyle w:val="Tab-L"/>
              <w:spacing w:line="360" w:lineRule="auto"/>
            </w:pPr>
          </w:p>
        </w:tc>
      </w:tr>
      <w:tr w:rsidR="00D34FD3" w:rsidRPr="00C86F34" w14:paraId="3FA537B9" w14:textId="77777777">
        <w:tc>
          <w:tcPr>
            <w:tcW w:w="3310" w:type="dxa"/>
          </w:tcPr>
          <w:p w14:paraId="36662237" w14:textId="77777777" w:rsidR="00D34FD3" w:rsidRPr="00BC026B" w:rsidRDefault="00D34FD3" w:rsidP="00BE180B">
            <w:pPr>
              <w:pStyle w:val="Tab-L-P2"/>
              <w:spacing w:line="360" w:lineRule="auto"/>
            </w:pPr>
            <w:r w:rsidRPr="00BC026B">
              <w:tab/>
              <w:t>a)</w:t>
            </w:r>
            <w:r w:rsidRPr="00BC026B">
              <w:tab/>
              <w:t>rezerwy na straty z tytułu operacji gospodarczych w toku</w:t>
            </w:r>
          </w:p>
        </w:tc>
        <w:tc>
          <w:tcPr>
            <w:tcW w:w="1186" w:type="dxa"/>
          </w:tcPr>
          <w:p w14:paraId="073B7B30" w14:textId="77777777" w:rsidR="00D34FD3" w:rsidRPr="00BC026B" w:rsidRDefault="00D34FD3" w:rsidP="00BE180B">
            <w:pPr>
              <w:pStyle w:val="Tab-L"/>
              <w:spacing w:line="360" w:lineRule="auto"/>
            </w:pPr>
          </w:p>
        </w:tc>
        <w:tc>
          <w:tcPr>
            <w:tcW w:w="1151" w:type="dxa"/>
          </w:tcPr>
          <w:p w14:paraId="0FF1A6CC" w14:textId="77777777" w:rsidR="00D34FD3" w:rsidRPr="00BC026B" w:rsidRDefault="00D34FD3" w:rsidP="00BE180B">
            <w:pPr>
              <w:pStyle w:val="Tab-L"/>
              <w:spacing w:line="360" w:lineRule="auto"/>
            </w:pPr>
          </w:p>
        </w:tc>
        <w:tc>
          <w:tcPr>
            <w:tcW w:w="1351" w:type="dxa"/>
          </w:tcPr>
          <w:p w14:paraId="4498A917" w14:textId="77777777" w:rsidR="00D34FD3" w:rsidRPr="00BC026B" w:rsidRDefault="00D34FD3" w:rsidP="00BE180B">
            <w:pPr>
              <w:pStyle w:val="Tab-L"/>
              <w:spacing w:line="360" w:lineRule="auto"/>
            </w:pPr>
          </w:p>
        </w:tc>
        <w:tc>
          <w:tcPr>
            <w:tcW w:w="1173" w:type="dxa"/>
          </w:tcPr>
          <w:p w14:paraId="2F9BAE0D" w14:textId="77777777" w:rsidR="00D34FD3" w:rsidRPr="00BC026B" w:rsidRDefault="00D34FD3" w:rsidP="00BE180B">
            <w:pPr>
              <w:pStyle w:val="Tab-L"/>
              <w:spacing w:line="360" w:lineRule="auto"/>
            </w:pPr>
          </w:p>
        </w:tc>
        <w:tc>
          <w:tcPr>
            <w:tcW w:w="1039" w:type="dxa"/>
          </w:tcPr>
          <w:p w14:paraId="0270E246" w14:textId="77777777" w:rsidR="00D34FD3" w:rsidRPr="00BC026B" w:rsidRDefault="00D34FD3" w:rsidP="00BE180B">
            <w:pPr>
              <w:pStyle w:val="Tab-L"/>
              <w:spacing w:line="360" w:lineRule="auto"/>
            </w:pPr>
          </w:p>
        </w:tc>
      </w:tr>
      <w:tr w:rsidR="00D34FD3" w:rsidRPr="00BC026B" w14:paraId="76DE8A9A" w14:textId="77777777">
        <w:tc>
          <w:tcPr>
            <w:tcW w:w="3310" w:type="dxa"/>
          </w:tcPr>
          <w:p w14:paraId="40579910" w14:textId="77777777" w:rsidR="00D34FD3" w:rsidRPr="00BC026B" w:rsidRDefault="00D34FD3" w:rsidP="00BE180B">
            <w:pPr>
              <w:pStyle w:val="Tab-L-P-M2"/>
              <w:spacing w:line="360" w:lineRule="auto"/>
            </w:pPr>
            <w:r w:rsidRPr="00BC026B">
              <w:t>długoterminowa</w:t>
            </w:r>
          </w:p>
        </w:tc>
        <w:tc>
          <w:tcPr>
            <w:tcW w:w="1186" w:type="dxa"/>
          </w:tcPr>
          <w:p w14:paraId="7B97D805" w14:textId="77777777" w:rsidR="00D34FD3" w:rsidRPr="00BC026B" w:rsidRDefault="00D34FD3" w:rsidP="00BE180B">
            <w:pPr>
              <w:pStyle w:val="Tab-L"/>
              <w:spacing w:line="360" w:lineRule="auto"/>
            </w:pPr>
          </w:p>
        </w:tc>
        <w:tc>
          <w:tcPr>
            <w:tcW w:w="1151" w:type="dxa"/>
          </w:tcPr>
          <w:p w14:paraId="0B473686" w14:textId="77777777" w:rsidR="00D34FD3" w:rsidRPr="00BC026B" w:rsidRDefault="00D34FD3" w:rsidP="00BE180B">
            <w:pPr>
              <w:pStyle w:val="Tab-L"/>
              <w:spacing w:line="360" w:lineRule="auto"/>
            </w:pPr>
          </w:p>
        </w:tc>
        <w:tc>
          <w:tcPr>
            <w:tcW w:w="1351" w:type="dxa"/>
          </w:tcPr>
          <w:p w14:paraId="46036C26" w14:textId="77777777" w:rsidR="00D34FD3" w:rsidRPr="00BC026B" w:rsidRDefault="00D34FD3" w:rsidP="00BE180B">
            <w:pPr>
              <w:pStyle w:val="Tab-L"/>
              <w:spacing w:line="360" w:lineRule="auto"/>
            </w:pPr>
          </w:p>
        </w:tc>
        <w:tc>
          <w:tcPr>
            <w:tcW w:w="1173" w:type="dxa"/>
          </w:tcPr>
          <w:p w14:paraId="0C58D3DC" w14:textId="77777777" w:rsidR="00D34FD3" w:rsidRPr="00BC026B" w:rsidRDefault="00D34FD3" w:rsidP="00BE180B">
            <w:pPr>
              <w:pStyle w:val="Tab-L"/>
              <w:spacing w:line="360" w:lineRule="auto"/>
            </w:pPr>
          </w:p>
        </w:tc>
        <w:tc>
          <w:tcPr>
            <w:tcW w:w="1039" w:type="dxa"/>
          </w:tcPr>
          <w:p w14:paraId="46C46188" w14:textId="77777777" w:rsidR="00D34FD3" w:rsidRPr="00BC026B" w:rsidRDefault="00D34FD3" w:rsidP="00BE180B">
            <w:pPr>
              <w:pStyle w:val="Tab-L"/>
              <w:spacing w:line="360" w:lineRule="auto"/>
            </w:pPr>
          </w:p>
        </w:tc>
      </w:tr>
      <w:tr w:rsidR="00D34FD3" w:rsidRPr="00BC026B" w14:paraId="16323CA5" w14:textId="77777777">
        <w:tc>
          <w:tcPr>
            <w:tcW w:w="3310" w:type="dxa"/>
          </w:tcPr>
          <w:p w14:paraId="52781ADF" w14:textId="77777777" w:rsidR="00D34FD3" w:rsidRPr="00BC026B" w:rsidRDefault="00D34FD3" w:rsidP="00BE180B">
            <w:pPr>
              <w:pStyle w:val="Tab-L-P-M2"/>
              <w:spacing w:line="360" w:lineRule="auto"/>
            </w:pPr>
            <w:r w:rsidRPr="00BC026B">
              <w:t>krótkoterminowa</w:t>
            </w:r>
          </w:p>
        </w:tc>
        <w:tc>
          <w:tcPr>
            <w:tcW w:w="1186" w:type="dxa"/>
          </w:tcPr>
          <w:p w14:paraId="64ABD0A0" w14:textId="77777777" w:rsidR="00D34FD3" w:rsidRPr="00BC026B" w:rsidRDefault="00D34FD3" w:rsidP="00BE180B">
            <w:pPr>
              <w:pStyle w:val="Tab-L"/>
              <w:spacing w:line="360" w:lineRule="auto"/>
            </w:pPr>
          </w:p>
        </w:tc>
        <w:tc>
          <w:tcPr>
            <w:tcW w:w="1151" w:type="dxa"/>
          </w:tcPr>
          <w:p w14:paraId="2E6F6E61" w14:textId="77777777" w:rsidR="00D34FD3" w:rsidRPr="00BC026B" w:rsidRDefault="00D34FD3" w:rsidP="00BE180B">
            <w:pPr>
              <w:pStyle w:val="Tab-L"/>
              <w:spacing w:line="360" w:lineRule="auto"/>
            </w:pPr>
          </w:p>
        </w:tc>
        <w:tc>
          <w:tcPr>
            <w:tcW w:w="1351" w:type="dxa"/>
          </w:tcPr>
          <w:p w14:paraId="03EA5A6E" w14:textId="77777777" w:rsidR="00D34FD3" w:rsidRPr="00BC026B" w:rsidRDefault="00D34FD3" w:rsidP="00BE180B">
            <w:pPr>
              <w:pStyle w:val="Tab-L"/>
              <w:spacing w:line="360" w:lineRule="auto"/>
            </w:pPr>
          </w:p>
        </w:tc>
        <w:tc>
          <w:tcPr>
            <w:tcW w:w="1173" w:type="dxa"/>
          </w:tcPr>
          <w:p w14:paraId="509BE39C" w14:textId="77777777" w:rsidR="00D34FD3" w:rsidRPr="00BC026B" w:rsidRDefault="00D34FD3" w:rsidP="00BE180B">
            <w:pPr>
              <w:pStyle w:val="Tab-L"/>
              <w:spacing w:line="360" w:lineRule="auto"/>
            </w:pPr>
          </w:p>
        </w:tc>
        <w:tc>
          <w:tcPr>
            <w:tcW w:w="1039" w:type="dxa"/>
          </w:tcPr>
          <w:p w14:paraId="0777B39D" w14:textId="77777777" w:rsidR="00D34FD3" w:rsidRPr="00BC026B" w:rsidRDefault="00D34FD3" w:rsidP="00BE180B">
            <w:pPr>
              <w:pStyle w:val="Tab-L"/>
              <w:spacing w:line="360" w:lineRule="auto"/>
            </w:pPr>
          </w:p>
        </w:tc>
      </w:tr>
      <w:tr w:rsidR="00D34FD3" w:rsidRPr="00BC026B" w14:paraId="5BCC2927" w14:textId="77777777">
        <w:tc>
          <w:tcPr>
            <w:tcW w:w="3310" w:type="dxa"/>
          </w:tcPr>
          <w:p w14:paraId="204D38AC" w14:textId="77777777" w:rsidR="00D34FD3" w:rsidRPr="00BC026B" w:rsidRDefault="00D34FD3" w:rsidP="00BE180B">
            <w:pPr>
              <w:pStyle w:val="Tab-L-P2"/>
              <w:spacing w:line="360" w:lineRule="auto"/>
            </w:pPr>
            <w:r w:rsidRPr="00BC026B">
              <w:tab/>
              <w:t>b)</w:t>
            </w:r>
            <w:r w:rsidRPr="00BC026B">
              <w:tab/>
              <w:t>rezerwy na zobowiązania</w:t>
            </w:r>
          </w:p>
        </w:tc>
        <w:tc>
          <w:tcPr>
            <w:tcW w:w="1186" w:type="dxa"/>
          </w:tcPr>
          <w:p w14:paraId="4D83D0D6" w14:textId="77777777" w:rsidR="00D34FD3" w:rsidRPr="00BC026B" w:rsidRDefault="00D34FD3" w:rsidP="00BE180B">
            <w:pPr>
              <w:pStyle w:val="Tab-L"/>
              <w:spacing w:line="360" w:lineRule="auto"/>
            </w:pPr>
          </w:p>
        </w:tc>
        <w:tc>
          <w:tcPr>
            <w:tcW w:w="1151" w:type="dxa"/>
          </w:tcPr>
          <w:p w14:paraId="54EF7DFA" w14:textId="77777777" w:rsidR="00D34FD3" w:rsidRPr="00BC026B" w:rsidRDefault="00D34FD3" w:rsidP="00BE180B">
            <w:pPr>
              <w:pStyle w:val="Tab-L"/>
              <w:spacing w:line="360" w:lineRule="auto"/>
            </w:pPr>
          </w:p>
        </w:tc>
        <w:tc>
          <w:tcPr>
            <w:tcW w:w="1351" w:type="dxa"/>
          </w:tcPr>
          <w:p w14:paraId="02C0D0AB" w14:textId="77777777" w:rsidR="00D34FD3" w:rsidRPr="00BC026B" w:rsidRDefault="00D34FD3" w:rsidP="00BE180B">
            <w:pPr>
              <w:pStyle w:val="Tab-L"/>
              <w:spacing w:line="360" w:lineRule="auto"/>
            </w:pPr>
          </w:p>
        </w:tc>
        <w:tc>
          <w:tcPr>
            <w:tcW w:w="1173" w:type="dxa"/>
          </w:tcPr>
          <w:p w14:paraId="3A11D25D" w14:textId="77777777" w:rsidR="00D34FD3" w:rsidRPr="00BC026B" w:rsidRDefault="00D34FD3" w:rsidP="00BE180B">
            <w:pPr>
              <w:pStyle w:val="Tab-L"/>
              <w:spacing w:line="360" w:lineRule="auto"/>
            </w:pPr>
          </w:p>
        </w:tc>
        <w:tc>
          <w:tcPr>
            <w:tcW w:w="1039" w:type="dxa"/>
          </w:tcPr>
          <w:p w14:paraId="58C01400" w14:textId="77777777" w:rsidR="00D34FD3" w:rsidRPr="00BC026B" w:rsidRDefault="00D34FD3" w:rsidP="00BE180B">
            <w:pPr>
              <w:pStyle w:val="Tab-L"/>
              <w:spacing w:line="360" w:lineRule="auto"/>
            </w:pPr>
          </w:p>
        </w:tc>
      </w:tr>
      <w:tr w:rsidR="00D34FD3" w:rsidRPr="00BC026B" w14:paraId="7FA2F86D" w14:textId="77777777">
        <w:tc>
          <w:tcPr>
            <w:tcW w:w="3310" w:type="dxa"/>
          </w:tcPr>
          <w:p w14:paraId="42539F40" w14:textId="77777777" w:rsidR="00D34FD3" w:rsidRPr="00BC026B" w:rsidRDefault="00D34FD3" w:rsidP="00BE180B">
            <w:pPr>
              <w:pStyle w:val="Tab-L-P-M2"/>
              <w:spacing w:line="360" w:lineRule="auto"/>
            </w:pPr>
            <w:r w:rsidRPr="00BC026B">
              <w:t>długoterminowa</w:t>
            </w:r>
          </w:p>
        </w:tc>
        <w:tc>
          <w:tcPr>
            <w:tcW w:w="1186" w:type="dxa"/>
          </w:tcPr>
          <w:p w14:paraId="1D112B2D" w14:textId="77777777" w:rsidR="00D34FD3" w:rsidRPr="00BC026B" w:rsidRDefault="00D34FD3" w:rsidP="00BE180B">
            <w:pPr>
              <w:pStyle w:val="Tab-L"/>
              <w:spacing w:line="360" w:lineRule="auto"/>
            </w:pPr>
          </w:p>
        </w:tc>
        <w:tc>
          <w:tcPr>
            <w:tcW w:w="1151" w:type="dxa"/>
          </w:tcPr>
          <w:p w14:paraId="36B2176B" w14:textId="77777777" w:rsidR="00D34FD3" w:rsidRPr="00BC026B" w:rsidRDefault="00D34FD3" w:rsidP="00BE180B">
            <w:pPr>
              <w:pStyle w:val="Tab-L"/>
              <w:spacing w:line="360" w:lineRule="auto"/>
            </w:pPr>
          </w:p>
        </w:tc>
        <w:tc>
          <w:tcPr>
            <w:tcW w:w="1351" w:type="dxa"/>
          </w:tcPr>
          <w:p w14:paraId="693934F1" w14:textId="77777777" w:rsidR="00D34FD3" w:rsidRPr="00BC026B" w:rsidRDefault="00D34FD3" w:rsidP="00BE180B">
            <w:pPr>
              <w:pStyle w:val="Tab-L"/>
              <w:spacing w:line="360" w:lineRule="auto"/>
            </w:pPr>
          </w:p>
        </w:tc>
        <w:tc>
          <w:tcPr>
            <w:tcW w:w="1173" w:type="dxa"/>
          </w:tcPr>
          <w:p w14:paraId="52B0EFEB" w14:textId="77777777" w:rsidR="00D34FD3" w:rsidRPr="00BC026B" w:rsidRDefault="00D34FD3" w:rsidP="00BE180B">
            <w:pPr>
              <w:pStyle w:val="Tab-L"/>
              <w:spacing w:line="360" w:lineRule="auto"/>
            </w:pPr>
          </w:p>
        </w:tc>
        <w:tc>
          <w:tcPr>
            <w:tcW w:w="1039" w:type="dxa"/>
          </w:tcPr>
          <w:p w14:paraId="68F0F990" w14:textId="77777777" w:rsidR="00D34FD3" w:rsidRPr="00BC026B" w:rsidRDefault="00D34FD3" w:rsidP="00BE180B">
            <w:pPr>
              <w:pStyle w:val="Tab-L"/>
              <w:spacing w:line="360" w:lineRule="auto"/>
            </w:pPr>
          </w:p>
        </w:tc>
      </w:tr>
      <w:tr w:rsidR="00D34FD3" w:rsidRPr="00BC026B" w14:paraId="3F163494" w14:textId="77777777">
        <w:tc>
          <w:tcPr>
            <w:tcW w:w="3310" w:type="dxa"/>
          </w:tcPr>
          <w:p w14:paraId="2A217C1D" w14:textId="77777777" w:rsidR="00D34FD3" w:rsidRPr="00BC026B" w:rsidRDefault="00D34FD3" w:rsidP="00BE180B">
            <w:pPr>
              <w:pStyle w:val="Tab-L-P-M2"/>
              <w:spacing w:line="360" w:lineRule="auto"/>
            </w:pPr>
            <w:r w:rsidRPr="00BC026B">
              <w:t>krótkoterminowa</w:t>
            </w:r>
          </w:p>
        </w:tc>
        <w:tc>
          <w:tcPr>
            <w:tcW w:w="1186" w:type="dxa"/>
          </w:tcPr>
          <w:p w14:paraId="61A32A97" w14:textId="77777777" w:rsidR="00D34FD3" w:rsidRPr="00BC026B" w:rsidRDefault="00D34FD3" w:rsidP="00BE180B">
            <w:pPr>
              <w:pStyle w:val="Tab-L"/>
              <w:spacing w:line="360" w:lineRule="auto"/>
            </w:pPr>
          </w:p>
        </w:tc>
        <w:tc>
          <w:tcPr>
            <w:tcW w:w="1151" w:type="dxa"/>
          </w:tcPr>
          <w:p w14:paraId="4BA5DCB0" w14:textId="77777777" w:rsidR="00D34FD3" w:rsidRPr="00BC026B" w:rsidRDefault="00D34FD3" w:rsidP="00BE180B">
            <w:pPr>
              <w:pStyle w:val="Tab-L"/>
              <w:spacing w:line="360" w:lineRule="auto"/>
            </w:pPr>
          </w:p>
        </w:tc>
        <w:tc>
          <w:tcPr>
            <w:tcW w:w="1351" w:type="dxa"/>
          </w:tcPr>
          <w:p w14:paraId="3510331D" w14:textId="77777777" w:rsidR="00D34FD3" w:rsidRPr="00BC026B" w:rsidRDefault="00D34FD3" w:rsidP="00BE180B">
            <w:pPr>
              <w:pStyle w:val="Tab-L"/>
              <w:spacing w:line="360" w:lineRule="auto"/>
            </w:pPr>
          </w:p>
        </w:tc>
        <w:tc>
          <w:tcPr>
            <w:tcW w:w="1173" w:type="dxa"/>
          </w:tcPr>
          <w:p w14:paraId="4985BDF2" w14:textId="77777777" w:rsidR="00D34FD3" w:rsidRPr="00BC026B" w:rsidRDefault="00D34FD3" w:rsidP="00BE180B">
            <w:pPr>
              <w:pStyle w:val="Tab-L"/>
              <w:spacing w:line="360" w:lineRule="auto"/>
            </w:pPr>
          </w:p>
        </w:tc>
        <w:tc>
          <w:tcPr>
            <w:tcW w:w="1039" w:type="dxa"/>
          </w:tcPr>
          <w:p w14:paraId="2AD4C1A9" w14:textId="77777777" w:rsidR="00D34FD3" w:rsidRPr="00BC026B" w:rsidRDefault="00D34FD3" w:rsidP="00BE180B">
            <w:pPr>
              <w:pStyle w:val="Tab-L"/>
              <w:spacing w:line="360" w:lineRule="auto"/>
            </w:pPr>
          </w:p>
        </w:tc>
      </w:tr>
      <w:tr w:rsidR="00D34FD3" w:rsidRPr="00C86F34" w14:paraId="64FA918D" w14:textId="77777777">
        <w:tc>
          <w:tcPr>
            <w:tcW w:w="3310" w:type="dxa"/>
          </w:tcPr>
          <w:p w14:paraId="51EBF6D8" w14:textId="77777777" w:rsidR="00D34FD3" w:rsidRPr="00BC026B" w:rsidRDefault="00D34FD3" w:rsidP="00BE180B">
            <w:pPr>
              <w:pStyle w:val="Tab-L"/>
              <w:spacing w:line="360" w:lineRule="auto"/>
            </w:pPr>
            <w:r w:rsidRPr="00BC026B">
              <w:t>Razem rezerwy wykazane w pasywach bilansu</w:t>
            </w:r>
          </w:p>
        </w:tc>
        <w:tc>
          <w:tcPr>
            <w:tcW w:w="1186" w:type="dxa"/>
          </w:tcPr>
          <w:p w14:paraId="64699794" w14:textId="77777777" w:rsidR="00D34FD3" w:rsidRPr="00BC026B" w:rsidRDefault="00D34FD3" w:rsidP="00BE180B">
            <w:pPr>
              <w:pStyle w:val="Tab-L"/>
              <w:spacing w:line="360" w:lineRule="auto"/>
            </w:pPr>
          </w:p>
        </w:tc>
        <w:tc>
          <w:tcPr>
            <w:tcW w:w="1151" w:type="dxa"/>
          </w:tcPr>
          <w:p w14:paraId="41E9042C" w14:textId="77777777" w:rsidR="00D34FD3" w:rsidRPr="00BC026B" w:rsidRDefault="00D34FD3" w:rsidP="00BE180B">
            <w:pPr>
              <w:pStyle w:val="Tab-L"/>
              <w:spacing w:line="360" w:lineRule="auto"/>
            </w:pPr>
          </w:p>
        </w:tc>
        <w:tc>
          <w:tcPr>
            <w:tcW w:w="1351" w:type="dxa"/>
          </w:tcPr>
          <w:p w14:paraId="2351EC0B" w14:textId="77777777" w:rsidR="00D34FD3" w:rsidRPr="00BC026B" w:rsidRDefault="00D34FD3" w:rsidP="00BE180B">
            <w:pPr>
              <w:pStyle w:val="Tab-L"/>
              <w:spacing w:line="360" w:lineRule="auto"/>
            </w:pPr>
          </w:p>
        </w:tc>
        <w:tc>
          <w:tcPr>
            <w:tcW w:w="1173" w:type="dxa"/>
          </w:tcPr>
          <w:p w14:paraId="18D93698" w14:textId="77777777" w:rsidR="00D34FD3" w:rsidRPr="00BC026B" w:rsidRDefault="00D34FD3" w:rsidP="00BE180B">
            <w:pPr>
              <w:pStyle w:val="Tab-L"/>
              <w:spacing w:line="360" w:lineRule="auto"/>
            </w:pPr>
          </w:p>
        </w:tc>
        <w:tc>
          <w:tcPr>
            <w:tcW w:w="1039" w:type="dxa"/>
          </w:tcPr>
          <w:p w14:paraId="60101B77" w14:textId="77777777" w:rsidR="00D34FD3" w:rsidRPr="00BC026B" w:rsidRDefault="00D34FD3" w:rsidP="00BE180B">
            <w:pPr>
              <w:pStyle w:val="Tab-L"/>
              <w:spacing w:line="360" w:lineRule="auto"/>
            </w:pPr>
          </w:p>
        </w:tc>
      </w:tr>
    </w:tbl>
    <w:p w14:paraId="7BAEA895"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ab/>
        <w:t>9.</w:t>
      </w:r>
      <w:r w:rsidRPr="00BC026B">
        <w:rPr>
          <w:rFonts w:ascii="Times New Roman" w:hAnsi="Times New Roman"/>
        </w:rPr>
        <w:tab/>
        <w:t>Dane o odpisach aktualizujących wartość należności i udzielonych pożyczek</w:t>
      </w:r>
    </w:p>
    <w:p w14:paraId="76865E93"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260"/>
        <w:gridCol w:w="1260"/>
        <w:gridCol w:w="1440"/>
        <w:gridCol w:w="1262"/>
        <w:gridCol w:w="1218"/>
      </w:tblGrid>
      <w:tr w:rsidR="00D34FD3" w:rsidRPr="00BC026B" w14:paraId="60454221" w14:textId="77777777">
        <w:tc>
          <w:tcPr>
            <w:tcW w:w="2770" w:type="dxa"/>
            <w:shd w:val="clear" w:color="auto" w:fill="FFFFFF"/>
            <w:vAlign w:val="center"/>
          </w:tcPr>
          <w:p w14:paraId="1BE736C0" w14:textId="77777777" w:rsidR="00D34FD3" w:rsidRPr="00BC026B" w:rsidRDefault="00D34FD3" w:rsidP="00BE180B">
            <w:pPr>
              <w:pStyle w:val="Tab-T"/>
              <w:spacing w:line="360" w:lineRule="auto"/>
            </w:pPr>
            <w:r w:rsidRPr="00BC026B">
              <w:t>Rodzaj rezerwy</w:t>
            </w:r>
          </w:p>
        </w:tc>
        <w:tc>
          <w:tcPr>
            <w:tcW w:w="1260" w:type="dxa"/>
            <w:shd w:val="clear" w:color="auto" w:fill="FFFFFF"/>
            <w:vAlign w:val="center"/>
          </w:tcPr>
          <w:p w14:paraId="102C1548" w14:textId="77777777" w:rsidR="00D34FD3" w:rsidRPr="00BC026B" w:rsidRDefault="00D34FD3" w:rsidP="00BE180B">
            <w:pPr>
              <w:pStyle w:val="Tab-T"/>
              <w:spacing w:line="360" w:lineRule="auto"/>
            </w:pPr>
            <w:r w:rsidRPr="00BC026B">
              <w:t>Stan na początek okresu ................</w:t>
            </w:r>
          </w:p>
        </w:tc>
        <w:tc>
          <w:tcPr>
            <w:tcW w:w="1260" w:type="dxa"/>
            <w:shd w:val="clear" w:color="auto" w:fill="FFFFFF"/>
            <w:vAlign w:val="center"/>
          </w:tcPr>
          <w:p w14:paraId="0639211C" w14:textId="77777777" w:rsidR="00D34FD3" w:rsidRPr="00BC026B" w:rsidRDefault="00D34FD3" w:rsidP="00BE180B">
            <w:pPr>
              <w:pStyle w:val="Tab-T"/>
              <w:spacing w:line="360" w:lineRule="auto"/>
            </w:pPr>
            <w:r w:rsidRPr="00BC026B">
              <w:t>Zwiększenia</w:t>
            </w:r>
          </w:p>
        </w:tc>
        <w:tc>
          <w:tcPr>
            <w:tcW w:w="1440" w:type="dxa"/>
            <w:shd w:val="clear" w:color="auto" w:fill="FFFFFF"/>
            <w:vAlign w:val="center"/>
          </w:tcPr>
          <w:p w14:paraId="58B7DA41" w14:textId="77777777" w:rsidR="00D34FD3" w:rsidRPr="00BC026B" w:rsidRDefault="00D34FD3" w:rsidP="00BE180B">
            <w:pPr>
              <w:pStyle w:val="Tab-T"/>
              <w:spacing w:line="360" w:lineRule="auto"/>
            </w:pPr>
            <w:r w:rsidRPr="00BC026B">
              <w:t>Wykorzystanie</w:t>
            </w:r>
          </w:p>
        </w:tc>
        <w:tc>
          <w:tcPr>
            <w:tcW w:w="1262" w:type="dxa"/>
            <w:shd w:val="clear" w:color="auto" w:fill="FFFFFF"/>
            <w:vAlign w:val="center"/>
          </w:tcPr>
          <w:p w14:paraId="203CDA77" w14:textId="77777777" w:rsidR="00D34FD3" w:rsidRPr="00BC026B" w:rsidRDefault="00D34FD3" w:rsidP="00BE180B">
            <w:pPr>
              <w:pStyle w:val="Tab-T"/>
              <w:spacing w:line="360" w:lineRule="auto"/>
            </w:pPr>
            <w:r w:rsidRPr="00BC026B">
              <w:t>Rozwiązanie</w:t>
            </w:r>
          </w:p>
        </w:tc>
        <w:tc>
          <w:tcPr>
            <w:tcW w:w="1218" w:type="dxa"/>
            <w:shd w:val="clear" w:color="auto" w:fill="FFFFFF"/>
            <w:vAlign w:val="center"/>
          </w:tcPr>
          <w:p w14:paraId="5995BB74" w14:textId="77777777" w:rsidR="00D34FD3" w:rsidRPr="00BC026B" w:rsidRDefault="00D34FD3" w:rsidP="00BE180B">
            <w:pPr>
              <w:pStyle w:val="Tab-T"/>
              <w:spacing w:line="360" w:lineRule="auto"/>
            </w:pPr>
            <w:r w:rsidRPr="00BC026B">
              <w:t>Stan na koniec okresu ...............</w:t>
            </w:r>
          </w:p>
        </w:tc>
      </w:tr>
      <w:tr w:rsidR="00D34FD3" w:rsidRPr="00BC026B" w14:paraId="624EC21A" w14:textId="77777777">
        <w:tc>
          <w:tcPr>
            <w:tcW w:w="2770" w:type="dxa"/>
          </w:tcPr>
          <w:p w14:paraId="5C06E8E4" w14:textId="77777777" w:rsidR="00D34FD3" w:rsidRPr="00BC026B" w:rsidRDefault="00D34FD3" w:rsidP="00BE180B">
            <w:pPr>
              <w:pStyle w:val="Tab-L-P"/>
              <w:spacing w:line="360" w:lineRule="auto"/>
            </w:pPr>
            <w:r w:rsidRPr="00BC026B">
              <w:lastRenderedPageBreak/>
              <w:tab/>
              <w:t>1.</w:t>
            </w:r>
            <w:r w:rsidRPr="00BC026B">
              <w:tab/>
              <w:t>Odpisy aktualizujące wartość należności</w:t>
            </w:r>
          </w:p>
        </w:tc>
        <w:tc>
          <w:tcPr>
            <w:tcW w:w="1260" w:type="dxa"/>
          </w:tcPr>
          <w:p w14:paraId="10216B2B" w14:textId="77777777" w:rsidR="00D34FD3" w:rsidRPr="00BC026B" w:rsidRDefault="00D34FD3" w:rsidP="00BE180B">
            <w:pPr>
              <w:pStyle w:val="Tab-L"/>
              <w:spacing w:line="360" w:lineRule="auto"/>
            </w:pPr>
          </w:p>
        </w:tc>
        <w:tc>
          <w:tcPr>
            <w:tcW w:w="1260" w:type="dxa"/>
          </w:tcPr>
          <w:p w14:paraId="6D18F928" w14:textId="77777777" w:rsidR="00D34FD3" w:rsidRPr="00BC026B" w:rsidRDefault="00D34FD3" w:rsidP="00BE180B">
            <w:pPr>
              <w:pStyle w:val="Tab-L"/>
              <w:spacing w:line="360" w:lineRule="auto"/>
            </w:pPr>
          </w:p>
        </w:tc>
        <w:tc>
          <w:tcPr>
            <w:tcW w:w="1440" w:type="dxa"/>
          </w:tcPr>
          <w:p w14:paraId="721B57A2" w14:textId="77777777" w:rsidR="00D34FD3" w:rsidRPr="00BC026B" w:rsidRDefault="00D34FD3" w:rsidP="00BE180B">
            <w:pPr>
              <w:pStyle w:val="Tab-L"/>
              <w:spacing w:line="360" w:lineRule="auto"/>
            </w:pPr>
          </w:p>
        </w:tc>
        <w:tc>
          <w:tcPr>
            <w:tcW w:w="1262" w:type="dxa"/>
          </w:tcPr>
          <w:p w14:paraId="1DFDD578" w14:textId="77777777" w:rsidR="00D34FD3" w:rsidRPr="00BC026B" w:rsidRDefault="00D34FD3" w:rsidP="00BE180B">
            <w:pPr>
              <w:pStyle w:val="Tab-L"/>
              <w:spacing w:line="360" w:lineRule="auto"/>
            </w:pPr>
          </w:p>
        </w:tc>
        <w:tc>
          <w:tcPr>
            <w:tcW w:w="1218" w:type="dxa"/>
          </w:tcPr>
          <w:p w14:paraId="2DF31A90" w14:textId="77777777" w:rsidR="00D34FD3" w:rsidRPr="00BC026B" w:rsidRDefault="00D34FD3" w:rsidP="00BE180B">
            <w:pPr>
              <w:pStyle w:val="Tab-L"/>
              <w:spacing w:line="360" w:lineRule="auto"/>
            </w:pPr>
          </w:p>
        </w:tc>
      </w:tr>
      <w:tr w:rsidR="00D34FD3" w:rsidRPr="00BC026B" w14:paraId="7B46F7F4" w14:textId="77777777">
        <w:tc>
          <w:tcPr>
            <w:tcW w:w="2770" w:type="dxa"/>
          </w:tcPr>
          <w:p w14:paraId="02795DB4" w14:textId="77777777" w:rsidR="00D34FD3" w:rsidRPr="00BC026B" w:rsidRDefault="00D34FD3" w:rsidP="00BE180B">
            <w:pPr>
              <w:pStyle w:val="Tab-L-P"/>
              <w:spacing w:line="360" w:lineRule="auto"/>
            </w:pPr>
            <w:r w:rsidRPr="00BC026B">
              <w:tab/>
              <w:t>2.</w:t>
            </w:r>
            <w:r w:rsidRPr="00BC026B">
              <w:tab/>
              <w:t>Odpisy aktualizujące wartość pożyczek</w:t>
            </w:r>
          </w:p>
        </w:tc>
        <w:tc>
          <w:tcPr>
            <w:tcW w:w="1260" w:type="dxa"/>
          </w:tcPr>
          <w:p w14:paraId="050C7858" w14:textId="77777777" w:rsidR="00D34FD3" w:rsidRPr="00BC026B" w:rsidRDefault="00D34FD3" w:rsidP="00BE180B">
            <w:pPr>
              <w:pStyle w:val="Tab-L"/>
              <w:spacing w:line="360" w:lineRule="auto"/>
            </w:pPr>
          </w:p>
        </w:tc>
        <w:tc>
          <w:tcPr>
            <w:tcW w:w="1260" w:type="dxa"/>
          </w:tcPr>
          <w:p w14:paraId="4A71730E" w14:textId="77777777" w:rsidR="00D34FD3" w:rsidRPr="00BC026B" w:rsidRDefault="00D34FD3" w:rsidP="00BE180B">
            <w:pPr>
              <w:pStyle w:val="Tab-L"/>
              <w:spacing w:line="360" w:lineRule="auto"/>
            </w:pPr>
          </w:p>
        </w:tc>
        <w:tc>
          <w:tcPr>
            <w:tcW w:w="1440" w:type="dxa"/>
          </w:tcPr>
          <w:p w14:paraId="7D57BB90" w14:textId="77777777" w:rsidR="00D34FD3" w:rsidRPr="00BC026B" w:rsidRDefault="00D34FD3" w:rsidP="00BE180B">
            <w:pPr>
              <w:pStyle w:val="Tab-L"/>
              <w:spacing w:line="360" w:lineRule="auto"/>
            </w:pPr>
          </w:p>
        </w:tc>
        <w:tc>
          <w:tcPr>
            <w:tcW w:w="1262" w:type="dxa"/>
          </w:tcPr>
          <w:p w14:paraId="29C36BEA" w14:textId="77777777" w:rsidR="00D34FD3" w:rsidRPr="00BC026B" w:rsidRDefault="00D34FD3" w:rsidP="00BE180B">
            <w:pPr>
              <w:pStyle w:val="Tab-L"/>
              <w:spacing w:line="360" w:lineRule="auto"/>
            </w:pPr>
          </w:p>
        </w:tc>
        <w:tc>
          <w:tcPr>
            <w:tcW w:w="1218" w:type="dxa"/>
          </w:tcPr>
          <w:p w14:paraId="490FB95D" w14:textId="77777777" w:rsidR="00D34FD3" w:rsidRPr="00BC026B" w:rsidRDefault="00D34FD3" w:rsidP="00BE180B">
            <w:pPr>
              <w:pStyle w:val="Tab-L"/>
              <w:spacing w:line="360" w:lineRule="auto"/>
            </w:pPr>
          </w:p>
        </w:tc>
      </w:tr>
      <w:tr w:rsidR="00D34FD3" w:rsidRPr="00BC026B" w14:paraId="05EA6CA7" w14:textId="77777777">
        <w:tc>
          <w:tcPr>
            <w:tcW w:w="2770" w:type="dxa"/>
          </w:tcPr>
          <w:p w14:paraId="6CA33D4E" w14:textId="77777777" w:rsidR="00D34FD3" w:rsidRPr="00BC026B" w:rsidRDefault="00D34FD3" w:rsidP="00BE180B">
            <w:pPr>
              <w:pStyle w:val="Tab-L"/>
              <w:spacing w:line="360" w:lineRule="auto"/>
            </w:pPr>
            <w:r w:rsidRPr="00BC026B">
              <w:t>Razem</w:t>
            </w:r>
          </w:p>
        </w:tc>
        <w:tc>
          <w:tcPr>
            <w:tcW w:w="1260" w:type="dxa"/>
          </w:tcPr>
          <w:p w14:paraId="4D73C84E" w14:textId="77777777" w:rsidR="00D34FD3" w:rsidRPr="00BC026B" w:rsidRDefault="00D34FD3" w:rsidP="00BE180B">
            <w:pPr>
              <w:pStyle w:val="Tab-L"/>
              <w:spacing w:line="360" w:lineRule="auto"/>
            </w:pPr>
          </w:p>
        </w:tc>
        <w:tc>
          <w:tcPr>
            <w:tcW w:w="1260" w:type="dxa"/>
          </w:tcPr>
          <w:p w14:paraId="6DD8329F" w14:textId="77777777" w:rsidR="00D34FD3" w:rsidRPr="00BC026B" w:rsidRDefault="00D34FD3" w:rsidP="00BE180B">
            <w:pPr>
              <w:pStyle w:val="Tab-L"/>
              <w:spacing w:line="360" w:lineRule="auto"/>
            </w:pPr>
          </w:p>
        </w:tc>
        <w:tc>
          <w:tcPr>
            <w:tcW w:w="1440" w:type="dxa"/>
          </w:tcPr>
          <w:p w14:paraId="1A1AF93F" w14:textId="77777777" w:rsidR="00D34FD3" w:rsidRPr="00BC026B" w:rsidRDefault="00D34FD3" w:rsidP="00BE180B">
            <w:pPr>
              <w:pStyle w:val="Tab-L"/>
              <w:spacing w:line="360" w:lineRule="auto"/>
            </w:pPr>
          </w:p>
        </w:tc>
        <w:tc>
          <w:tcPr>
            <w:tcW w:w="1262" w:type="dxa"/>
          </w:tcPr>
          <w:p w14:paraId="17D8A68D" w14:textId="77777777" w:rsidR="00D34FD3" w:rsidRPr="00BC026B" w:rsidRDefault="00D34FD3" w:rsidP="00BE180B">
            <w:pPr>
              <w:pStyle w:val="Tab-L"/>
              <w:spacing w:line="360" w:lineRule="auto"/>
            </w:pPr>
          </w:p>
        </w:tc>
        <w:tc>
          <w:tcPr>
            <w:tcW w:w="1218" w:type="dxa"/>
          </w:tcPr>
          <w:p w14:paraId="6D7A3FB1" w14:textId="77777777" w:rsidR="00D34FD3" w:rsidRPr="00BC026B" w:rsidRDefault="00D34FD3" w:rsidP="00BE180B">
            <w:pPr>
              <w:pStyle w:val="Tab-L"/>
              <w:spacing w:line="360" w:lineRule="auto"/>
            </w:pPr>
          </w:p>
        </w:tc>
      </w:tr>
    </w:tbl>
    <w:p w14:paraId="104CA588"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10.</w:t>
      </w:r>
      <w:r w:rsidRPr="00BC026B">
        <w:rPr>
          <w:rFonts w:ascii="Times New Roman" w:hAnsi="Times New Roman"/>
        </w:rPr>
        <w:tab/>
        <w:t>Podział zobowiązań długoterminowych według okresu spłaty</w:t>
      </w:r>
    </w:p>
    <w:p w14:paraId="6776FDB6"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1337"/>
        <w:gridCol w:w="1337"/>
        <w:gridCol w:w="1337"/>
        <w:gridCol w:w="1337"/>
        <w:gridCol w:w="1337"/>
      </w:tblGrid>
      <w:tr w:rsidR="00D34FD3" w:rsidRPr="00BC026B" w14:paraId="61E0C2E9" w14:textId="77777777">
        <w:trPr>
          <w:cantSplit/>
        </w:trPr>
        <w:tc>
          <w:tcPr>
            <w:tcW w:w="2525" w:type="dxa"/>
            <w:vMerge w:val="restart"/>
            <w:shd w:val="clear" w:color="auto" w:fill="FFFFFF"/>
            <w:vAlign w:val="center"/>
          </w:tcPr>
          <w:p w14:paraId="5AF02EDE" w14:textId="77777777" w:rsidR="00D34FD3" w:rsidRPr="00BC026B" w:rsidRDefault="00D34FD3" w:rsidP="00BE180B">
            <w:pPr>
              <w:pStyle w:val="Tab-T"/>
              <w:spacing w:line="360" w:lineRule="auto"/>
            </w:pPr>
            <w:r w:rsidRPr="00BC026B">
              <w:t>Wyszczególnienie</w:t>
            </w:r>
          </w:p>
        </w:tc>
        <w:tc>
          <w:tcPr>
            <w:tcW w:w="6685" w:type="dxa"/>
            <w:gridSpan w:val="5"/>
            <w:shd w:val="clear" w:color="auto" w:fill="FFFFFF"/>
            <w:vAlign w:val="center"/>
          </w:tcPr>
          <w:p w14:paraId="4B42EF3D" w14:textId="77777777" w:rsidR="00D34FD3" w:rsidRPr="00BC026B" w:rsidRDefault="00D34FD3" w:rsidP="00BE180B">
            <w:pPr>
              <w:pStyle w:val="Tab-T"/>
              <w:spacing w:line="360" w:lineRule="auto"/>
            </w:pPr>
            <w:r w:rsidRPr="00BC026B">
              <w:t>Okres spłaty</w:t>
            </w:r>
          </w:p>
        </w:tc>
      </w:tr>
      <w:tr w:rsidR="00D34FD3" w:rsidRPr="00BC026B" w14:paraId="225D54F1" w14:textId="77777777">
        <w:trPr>
          <w:cantSplit/>
        </w:trPr>
        <w:tc>
          <w:tcPr>
            <w:tcW w:w="2525" w:type="dxa"/>
            <w:vMerge/>
            <w:shd w:val="clear" w:color="auto" w:fill="FFFFFF"/>
            <w:vAlign w:val="center"/>
          </w:tcPr>
          <w:p w14:paraId="06A256FD" w14:textId="77777777" w:rsidR="00D34FD3" w:rsidRPr="00BC026B" w:rsidRDefault="00D34FD3" w:rsidP="00BE180B">
            <w:pPr>
              <w:pStyle w:val="Tab-T"/>
              <w:spacing w:line="360" w:lineRule="auto"/>
            </w:pPr>
          </w:p>
        </w:tc>
        <w:tc>
          <w:tcPr>
            <w:tcW w:w="1337" w:type="dxa"/>
            <w:shd w:val="clear" w:color="auto" w:fill="FFFFFF"/>
            <w:vAlign w:val="center"/>
          </w:tcPr>
          <w:p w14:paraId="1CEFE26E" w14:textId="77777777" w:rsidR="00D34FD3" w:rsidRPr="00BC026B" w:rsidRDefault="00D34FD3" w:rsidP="00BE180B">
            <w:pPr>
              <w:pStyle w:val="Tab-T"/>
              <w:spacing w:line="360" w:lineRule="auto"/>
            </w:pPr>
            <w:r w:rsidRPr="00BC026B">
              <w:t>do 1 roku</w:t>
            </w:r>
          </w:p>
        </w:tc>
        <w:tc>
          <w:tcPr>
            <w:tcW w:w="1337" w:type="dxa"/>
            <w:shd w:val="clear" w:color="auto" w:fill="FFFFFF"/>
            <w:vAlign w:val="center"/>
          </w:tcPr>
          <w:p w14:paraId="39CE6A7B" w14:textId="77777777" w:rsidR="00D34FD3" w:rsidRPr="00BC026B" w:rsidRDefault="00D34FD3" w:rsidP="00BE180B">
            <w:pPr>
              <w:pStyle w:val="Tab-T"/>
              <w:spacing w:line="360" w:lineRule="auto"/>
            </w:pPr>
            <w:r w:rsidRPr="00BC026B">
              <w:t>od 1 do 3 lat</w:t>
            </w:r>
          </w:p>
        </w:tc>
        <w:tc>
          <w:tcPr>
            <w:tcW w:w="1337" w:type="dxa"/>
            <w:shd w:val="clear" w:color="auto" w:fill="FFFFFF"/>
            <w:vAlign w:val="center"/>
          </w:tcPr>
          <w:p w14:paraId="3ED7C654" w14:textId="77777777" w:rsidR="00D34FD3" w:rsidRPr="00BC026B" w:rsidRDefault="00D34FD3" w:rsidP="00BE180B">
            <w:pPr>
              <w:pStyle w:val="Tab-T"/>
              <w:spacing w:line="360" w:lineRule="auto"/>
            </w:pPr>
            <w:r w:rsidRPr="00BC026B">
              <w:t>od 3 do 5 lat</w:t>
            </w:r>
          </w:p>
        </w:tc>
        <w:tc>
          <w:tcPr>
            <w:tcW w:w="1337" w:type="dxa"/>
            <w:shd w:val="clear" w:color="auto" w:fill="FFFFFF"/>
            <w:vAlign w:val="center"/>
          </w:tcPr>
          <w:p w14:paraId="76E04F97" w14:textId="77777777" w:rsidR="00D34FD3" w:rsidRPr="00BC026B" w:rsidRDefault="00D34FD3" w:rsidP="00BE180B">
            <w:pPr>
              <w:pStyle w:val="Tab-T"/>
              <w:spacing w:line="360" w:lineRule="auto"/>
            </w:pPr>
            <w:r w:rsidRPr="00BC026B">
              <w:t>powyżej 5 lat</w:t>
            </w:r>
          </w:p>
        </w:tc>
        <w:tc>
          <w:tcPr>
            <w:tcW w:w="1337" w:type="dxa"/>
            <w:shd w:val="clear" w:color="auto" w:fill="FFFFFF"/>
            <w:vAlign w:val="center"/>
          </w:tcPr>
          <w:p w14:paraId="165A5436" w14:textId="77777777" w:rsidR="00D34FD3" w:rsidRPr="00BC026B" w:rsidRDefault="00D34FD3" w:rsidP="00BE180B">
            <w:pPr>
              <w:pStyle w:val="Tab-T"/>
              <w:spacing w:line="360" w:lineRule="auto"/>
            </w:pPr>
            <w:r w:rsidRPr="00BC026B">
              <w:t>Razem</w:t>
            </w:r>
          </w:p>
        </w:tc>
      </w:tr>
      <w:tr w:rsidR="00D34FD3" w:rsidRPr="00C86F34" w14:paraId="406A799E" w14:textId="77777777">
        <w:tc>
          <w:tcPr>
            <w:tcW w:w="2525" w:type="dxa"/>
          </w:tcPr>
          <w:p w14:paraId="7190534D" w14:textId="77777777" w:rsidR="00D34FD3" w:rsidRPr="00BC026B" w:rsidRDefault="00D34FD3" w:rsidP="00BE180B">
            <w:pPr>
              <w:pStyle w:val="Tab-L-P"/>
              <w:spacing w:line="360" w:lineRule="auto"/>
            </w:pPr>
            <w:r w:rsidRPr="00BC026B">
              <w:tab/>
              <w:t>1.</w:t>
            </w:r>
            <w:r w:rsidRPr="00BC026B">
              <w:tab/>
              <w:t>Zobowiązania długoterminowe wobec jednostek powiązanych</w:t>
            </w:r>
          </w:p>
        </w:tc>
        <w:tc>
          <w:tcPr>
            <w:tcW w:w="1337" w:type="dxa"/>
          </w:tcPr>
          <w:p w14:paraId="48D8A230" w14:textId="77777777" w:rsidR="00D34FD3" w:rsidRPr="00BC026B" w:rsidRDefault="00D34FD3" w:rsidP="00BE180B">
            <w:pPr>
              <w:pStyle w:val="Tab-L"/>
              <w:spacing w:line="360" w:lineRule="auto"/>
            </w:pPr>
          </w:p>
        </w:tc>
        <w:tc>
          <w:tcPr>
            <w:tcW w:w="1337" w:type="dxa"/>
          </w:tcPr>
          <w:p w14:paraId="39D2F6F6" w14:textId="77777777" w:rsidR="00D34FD3" w:rsidRPr="00BC026B" w:rsidRDefault="00D34FD3" w:rsidP="00BE180B">
            <w:pPr>
              <w:pStyle w:val="Tab-L"/>
              <w:spacing w:line="360" w:lineRule="auto"/>
            </w:pPr>
          </w:p>
        </w:tc>
        <w:tc>
          <w:tcPr>
            <w:tcW w:w="1337" w:type="dxa"/>
          </w:tcPr>
          <w:p w14:paraId="6D5907F1" w14:textId="77777777" w:rsidR="00D34FD3" w:rsidRPr="00BC026B" w:rsidRDefault="00D34FD3" w:rsidP="00BE180B">
            <w:pPr>
              <w:pStyle w:val="Tab-L"/>
              <w:spacing w:line="360" w:lineRule="auto"/>
            </w:pPr>
          </w:p>
        </w:tc>
        <w:tc>
          <w:tcPr>
            <w:tcW w:w="1337" w:type="dxa"/>
          </w:tcPr>
          <w:p w14:paraId="0B929AD2" w14:textId="77777777" w:rsidR="00D34FD3" w:rsidRPr="00BC026B" w:rsidRDefault="00D34FD3" w:rsidP="00BE180B">
            <w:pPr>
              <w:pStyle w:val="Tab-L"/>
              <w:spacing w:line="360" w:lineRule="auto"/>
            </w:pPr>
          </w:p>
        </w:tc>
        <w:tc>
          <w:tcPr>
            <w:tcW w:w="1337" w:type="dxa"/>
          </w:tcPr>
          <w:p w14:paraId="124A1DEB" w14:textId="77777777" w:rsidR="00D34FD3" w:rsidRPr="00BC026B" w:rsidRDefault="00D34FD3" w:rsidP="00BE180B">
            <w:pPr>
              <w:pStyle w:val="Tab-L"/>
              <w:spacing w:line="360" w:lineRule="auto"/>
            </w:pPr>
          </w:p>
        </w:tc>
      </w:tr>
      <w:tr w:rsidR="00D34FD3" w:rsidRPr="00C86F34" w14:paraId="3DA2A849" w14:textId="77777777">
        <w:tc>
          <w:tcPr>
            <w:tcW w:w="2525" w:type="dxa"/>
          </w:tcPr>
          <w:p w14:paraId="4FC8738C" w14:textId="77777777" w:rsidR="00D34FD3" w:rsidRPr="00BC026B" w:rsidRDefault="00D34FD3" w:rsidP="00BE180B">
            <w:pPr>
              <w:pStyle w:val="Tab-L-P"/>
              <w:spacing w:line="360" w:lineRule="auto"/>
            </w:pPr>
            <w:r w:rsidRPr="00BC026B">
              <w:tab/>
              <w:t>2.</w:t>
            </w:r>
            <w:r w:rsidRPr="00BC026B">
              <w:tab/>
              <w:t>Zobowiązania długoterminowe wobec pozostałych jednostek</w:t>
            </w:r>
          </w:p>
        </w:tc>
        <w:tc>
          <w:tcPr>
            <w:tcW w:w="1337" w:type="dxa"/>
          </w:tcPr>
          <w:p w14:paraId="580590D5" w14:textId="77777777" w:rsidR="00D34FD3" w:rsidRPr="00BC026B" w:rsidRDefault="00D34FD3" w:rsidP="00BE180B">
            <w:pPr>
              <w:pStyle w:val="Tab-L"/>
              <w:spacing w:line="360" w:lineRule="auto"/>
            </w:pPr>
          </w:p>
        </w:tc>
        <w:tc>
          <w:tcPr>
            <w:tcW w:w="1337" w:type="dxa"/>
          </w:tcPr>
          <w:p w14:paraId="68922673" w14:textId="77777777" w:rsidR="00D34FD3" w:rsidRPr="00BC026B" w:rsidRDefault="00D34FD3" w:rsidP="00BE180B">
            <w:pPr>
              <w:pStyle w:val="Tab-L"/>
              <w:spacing w:line="360" w:lineRule="auto"/>
            </w:pPr>
          </w:p>
        </w:tc>
        <w:tc>
          <w:tcPr>
            <w:tcW w:w="1337" w:type="dxa"/>
          </w:tcPr>
          <w:p w14:paraId="49D9F945" w14:textId="77777777" w:rsidR="00D34FD3" w:rsidRPr="00BC026B" w:rsidRDefault="00D34FD3" w:rsidP="00BE180B">
            <w:pPr>
              <w:pStyle w:val="Tab-L"/>
              <w:spacing w:line="360" w:lineRule="auto"/>
            </w:pPr>
          </w:p>
        </w:tc>
        <w:tc>
          <w:tcPr>
            <w:tcW w:w="1337" w:type="dxa"/>
          </w:tcPr>
          <w:p w14:paraId="4A3CB0B2" w14:textId="77777777" w:rsidR="00D34FD3" w:rsidRPr="00BC026B" w:rsidRDefault="00D34FD3" w:rsidP="00BE180B">
            <w:pPr>
              <w:pStyle w:val="Tab-L"/>
              <w:spacing w:line="360" w:lineRule="auto"/>
            </w:pPr>
          </w:p>
        </w:tc>
        <w:tc>
          <w:tcPr>
            <w:tcW w:w="1337" w:type="dxa"/>
          </w:tcPr>
          <w:p w14:paraId="15537455" w14:textId="77777777" w:rsidR="00D34FD3" w:rsidRPr="00BC026B" w:rsidRDefault="00D34FD3" w:rsidP="00BE180B">
            <w:pPr>
              <w:pStyle w:val="Tab-L"/>
              <w:spacing w:line="360" w:lineRule="auto"/>
            </w:pPr>
          </w:p>
        </w:tc>
      </w:tr>
      <w:tr w:rsidR="00D34FD3" w:rsidRPr="00BC026B" w14:paraId="52D81B7E" w14:textId="77777777">
        <w:tc>
          <w:tcPr>
            <w:tcW w:w="2525" w:type="dxa"/>
          </w:tcPr>
          <w:p w14:paraId="241ED655" w14:textId="77777777" w:rsidR="00D34FD3" w:rsidRPr="00BC026B" w:rsidRDefault="00D34FD3" w:rsidP="00BE180B">
            <w:pPr>
              <w:pStyle w:val="Tab-L-P2"/>
              <w:spacing w:line="360" w:lineRule="auto"/>
            </w:pPr>
            <w:r w:rsidRPr="00BC026B">
              <w:tab/>
              <w:t>a)</w:t>
            </w:r>
            <w:r w:rsidRPr="00BC026B">
              <w:tab/>
              <w:t>kredyty i pożyczki</w:t>
            </w:r>
          </w:p>
        </w:tc>
        <w:tc>
          <w:tcPr>
            <w:tcW w:w="1337" w:type="dxa"/>
          </w:tcPr>
          <w:p w14:paraId="4E113E3D" w14:textId="77777777" w:rsidR="00D34FD3" w:rsidRPr="00BC026B" w:rsidRDefault="00D34FD3" w:rsidP="00BE180B">
            <w:pPr>
              <w:pStyle w:val="Tab-L"/>
              <w:spacing w:line="360" w:lineRule="auto"/>
            </w:pPr>
          </w:p>
        </w:tc>
        <w:tc>
          <w:tcPr>
            <w:tcW w:w="1337" w:type="dxa"/>
          </w:tcPr>
          <w:p w14:paraId="068D8F51" w14:textId="77777777" w:rsidR="00D34FD3" w:rsidRPr="00BC026B" w:rsidRDefault="00D34FD3" w:rsidP="00BE180B">
            <w:pPr>
              <w:pStyle w:val="Tab-L"/>
              <w:spacing w:line="360" w:lineRule="auto"/>
            </w:pPr>
          </w:p>
        </w:tc>
        <w:tc>
          <w:tcPr>
            <w:tcW w:w="1337" w:type="dxa"/>
          </w:tcPr>
          <w:p w14:paraId="7FBFD224" w14:textId="77777777" w:rsidR="00D34FD3" w:rsidRPr="00BC026B" w:rsidRDefault="00D34FD3" w:rsidP="00BE180B">
            <w:pPr>
              <w:pStyle w:val="Tab-L"/>
              <w:spacing w:line="360" w:lineRule="auto"/>
            </w:pPr>
          </w:p>
        </w:tc>
        <w:tc>
          <w:tcPr>
            <w:tcW w:w="1337" w:type="dxa"/>
          </w:tcPr>
          <w:p w14:paraId="7CEDA65C" w14:textId="77777777" w:rsidR="00D34FD3" w:rsidRPr="00BC026B" w:rsidRDefault="00D34FD3" w:rsidP="00BE180B">
            <w:pPr>
              <w:pStyle w:val="Tab-L"/>
              <w:spacing w:line="360" w:lineRule="auto"/>
            </w:pPr>
          </w:p>
        </w:tc>
        <w:tc>
          <w:tcPr>
            <w:tcW w:w="1337" w:type="dxa"/>
          </w:tcPr>
          <w:p w14:paraId="44141E38" w14:textId="77777777" w:rsidR="00D34FD3" w:rsidRPr="00BC026B" w:rsidRDefault="00D34FD3" w:rsidP="00BE180B">
            <w:pPr>
              <w:pStyle w:val="Tab-L"/>
              <w:spacing w:line="360" w:lineRule="auto"/>
            </w:pPr>
          </w:p>
        </w:tc>
      </w:tr>
      <w:tr w:rsidR="00D34FD3" w:rsidRPr="00C86F34" w14:paraId="743B4B2E" w14:textId="77777777">
        <w:tc>
          <w:tcPr>
            <w:tcW w:w="2525" w:type="dxa"/>
          </w:tcPr>
          <w:p w14:paraId="47A37FBF" w14:textId="77777777" w:rsidR="00D34FD3" w:rsidRPr="00BC026B" w:rsidRDefault="00D34FD3" w:rsidP="00BE180B">
            <w:pPr>
              <w:pStyle w:val="Tab-L-P2"/>
              <w:spacing w:line="360" w:lineRule="auto"/>
            </w:pPr>
            <w:r w:rsidRPr="00BC026B">
              <w:tab/>
              <w:t>b)</w:t>
            </w:r>
            <w:r w:rsidRPr="00BC026B">
              <w:tab/>
              <w:t>z tytułu emisji dłużnych papierów wartościowych</w:t>
            </w:r>
          </w:p>
        </w:tc>
        <w:tc>
          <w:tcPr>
            <w:tcW w:w="1337" w:type="dxa"/>
          </w:tcPr>
          <w:p w14:paraId="6668AD75" w14:textId="77777777" w:rsidR="00D34FD3" w:rsidRPr="00BC026B" w:rsidRDefault="00D34FD3" w:rsidP="00BE180B">
            <w:pPr>
              <w:pStyle w:val="Tab-L"/>
              <w:spacing w:line="360" w:lineRule="auto"/>
            </w:pPr>
          </w:p>
        </w:tc>
        <w:tc>
          <w:tcPr>
            <w:tcW w:w="1337" w:type="dxa"/>
          </w:tcPr>
          <w:p w14:paraId="58D350FF" w14:textId="77777777" w:rsidR="00D34FD3" w:rsidRPr="00BC026B" w:rsidRDefault="00D34FD3" w:rsidP="00BE180B">
            <w:pPr>
              <w:pStyle w:val="Tab-L"/>
              <w:spacing w:line="360" w:lineRule="auto"/>
            </w:pPr>
          </w:p>
        </w:tc>
        <w:tc>
          <w:tcPr>
            <w:tcW w:w="1337" w:type="dxa"/>
          </w:tcPr>
          <w:p w14:paraId="3DD72B44" w14:textId="77777777" w:rsidR="00D34FD3" w:rsidRPr="00BC026B" w:rsidRDefault="00D34FD3" w:rsidP="00BE180B">
            <w:pPr>
              <w:pStyle w:val="Tab-L"/>
              <w:spacing w:line="360" w:lineRule="auto"/>
            </w:pPr>
          </w:p>
        </w:tc>
        <w:tc>
          <w:tcPr>
            <w:tcW w:w="1337" w:type="dxa"/>
          </w:tcPr>
          <w:p w14:paraId="02A3A760" w14:textId="77777777" w:rsidR="00D34FD3" w:rsidRPr="00BC026B" w:rsidRDefault="00D34FD3" w:rsidP="00BE180B">
            <w:pPr>
              <w:pStyle w:val="Tab-L"/>
              <w:spacing w:line="360" w:lineRule="auto"/>
            </w:pPr>
          </w:p>
        </w:tc>
        <w:tc>
          <w:tcPr>
            <w:tcW w:w="1337" w:type="dxa"/>
          </w:tcPr>
          <w:p w14:paraId="5B58AEEB" w14:textId="77777777" w:rsidR="00D34FD3" w:rsidRPr="00BC026B" w:rsidRDefault="00D34FD3" w:rsidP="00BE180B">
            <w:pPr>
              <w:pStyle w:val="Tab-L"/>
              <w:spacing w:line="360" w:lineRule="auto"/>
            </w:pPr>
          </w:p>
        </w:tc>
      </w:tr>
      <w:tr w:rsidR="00D34FD3" w:rsidRPr="00BC026B" w14:paraId="23B470FE" w14:textId="77777777">
        <w:tc>
          <w:tcPr>
            <w:tcW w:w="2525" w:type="dxa"/>
          </w:tcPr>
          <w:p w14:paraId="21C02471" w14:textId="77777777" w:rsidR="00D34FD3" w:rsidRPr="00BC026B" w:rsidRDefault="00D34FD3" w:rsidP="00BE180B">
            <w:pPr>
              <w:pStyle w:val="Tab-L-P2"/>
              <w:spacing w:line="360" w:lineRule="auto"/>
            </w:pPr>
            <w:r w:rsidRPr="00BC026B">
              <w:tab/>
              <w:t>c)</w:t>
            </w:r>
            <w:r w:rsidRPr="00BC026B">
              <w:tab/>
              <w:t>inne zobowiązania finansowe</w:t>
            </w:r>
          </w:p>
        </w:tc>
        <w:tc>
          <w:tcPr>
            <w:tcW w:w="1337" w:type="dxa"/>
          </w:tcPr>
          <w:p w14:paraId="6342B8EC" w14:textId="77777777" w:rsidR="00D34FD3" w:rsidRPr="00BC026B" w:rsidRDefault="00D34FD3" w:rsidP="00BE180B">
            <w:pPr>
              <w:pStyle w:val="Tab-L"/>
              <w:spacing w:line="360" w:lineRule="auto"/>
            </w:pPr>
          </w:p>
        </w:tc>
        <w:tc>
          <w:tcPr>
            <w:tcW w:w="1337" w:type="dxa"/>
          </w:tcPr>
          <w:p w14:paraId="11BD2694" w14:textId="77777777" w:rsidR="00D34FD3" w:rsidRPr="00BC026B" w:rsidRDefault="00D34FD3" w:rsidP="00BE180B">
            <w:pPr>
              <w:pStyle w:val="Tab-L"/>
              <w:spacing w:line="360" w:lineRule="auto"/>
            </w:pPr>
          </w:p>
        </w:tc>
        <w:tc>
          <w:tcPr>
            <w:tcW w:w="1337" w:type="dxa"/>
          </w:tcPr>
          <w:p w14:paraId="207DC460" w14:textId="77777777" w:rsidR="00D34FD3" w:rsidRPr="00BC026B" w:rsidRDefault="00D34FD3" w:rsidP="00BE180B">
            <w:pPr>
              <w:pStyle w:val="Tab-L"/>
              <w:spacing w:line="360" w:lineRule="auto"/>
            </w:pPr>
          </w:p>
        </w:tc>
        <w:tc>
          <w:tcPr>
            <w:tcW w:w="1337" w:type="dxa"/>
          </w:tcPr>
          <w:p w14:paraId="13E34ABA" w14:textId="77777777" w:rsidR="00D34FD3" w:rsidRPr="00BC026B" w:rsidRDefault="00D34FD3" w:rsidP="00BE180B">
            <w:pPr>
              <w:pStyle w:val="Tab-L"/>
              <w:spacing w:line="360" w:lineRule="auto"/>
            </w:pPr>
          </w:p>
        </w:tc>
        <w:tc>
          <w:tcPr>
            <w:tcW w:w="1337" w:type="dxa"/>
          </w:tcPr>
          <w:p w14:paraId="11B68FB9" w14:textId="77777777" w:rsidR="00D34FD3" w:rsidRPr="00BC026B" w:rsidRDefault="00D34FD3" w:rsidP="00BE180B">
            <w:pPr>
              <w:pStyle w:val="Tab-L"/>
              <w:spacing w:line="360" w:lineRule="auto"/>
            </w:pPr>
          </w:p>
        </w:tc>
      </w:tr>
      <w:tr w:rsidR="00D34FD3" w:rsidRPr="00BC026B" w14:paraId="6774E4C7" w14:textId="77777777">
        <w:tc>
          <w:tcPr>
            <w:tcW w:w="2525" w:type="dxa"/>
          </w:tcPr>
          <w:p w14:paraId="5C5F905F" w14:textId="77777777" w:rsidR="00D34FD3" w:rsidRPr="00BC026B" w:rsidRDefault="00D34FD3" w:rsidP="00BE180B">
            <w:pPr>
              <w:pStyle w:val="Tab-L-P2"/>
              <w:spacing w:line="360" w:lineRule="auto"/>
            </w:pPr>
            <w:r w:rsidRPr="00BC026B">
              <w:tab/>
              <w:t>d)</w:t>
            </w:r>
            <w:r w:rsidRPr="00BC026B">
              <w:tab/>
              <w:t>inne</w:t>
            </w:r>
          </w:p>
        </w:tc>
        <w:tc>
          <w:tcPr>
            <w:tcW w:w="1337" w:type="dxa"/>
          </w:tcPr>
          <w:p w14:paraId="59326D05" w14:textId="77777777" w:rsidR="00D34FD3" w:rsidRPr="00BC026B" w:rsidRDefault="00D34FD3" w:rsidP="00BE180B">
            <w:pPr>
              <w:pStyle w:val="Tab-L"/>
              <w:spacing w:line="360" w:lineRule="auto"/>
            </w:pPr>
          </w:p>
        </w:tc>
        <w:tc>
          <w:tcPr>
            <w:tcW w:w="1337" w:type="dxa"/>
          </w:tcPr>
          <w:p w14:paraId="7E8D30DB" w14:textId="77777777" w:rsidR="00D34FD3" w:rsidRPr="00BC026B" w:rsidRDefault="00D34FD3" w:rsidP="00BE180B">
            <w:pPr>
              <w:pStyle w:val="Tab-L"/>
              <w:spacing w:line="360" w:lineRule="auto"/>
            </w:pPr>
          </w:p>
        </w:tc>
        <w:tc>
          <w:tcPr>
            <w:tcW w:w="1337" w:type="dxa"/>
          </w:tcPr>
          <w:p w14:paraId="09982BD0" w14:textId="77777777" w:rsidR="00D34FD3" w:rsidRPr="00BC026B" w:rsidRDefault="00D34FD3" w:rsidP="00BE180B">
            <w:pPr>
              <w:pStyle w:val="Tab-L"/>
              <w:spacing w:line="360" w:lineRule="auto"/>
            </w:pPr>
          </w:p>
        </w:tc>
        <w:tc>
          <w:tcPr>
            <w:tcW w:w="1337" w:type="dxa"/>
          </w:tcPr>
          <w:p w14:paraId="2DD56D8E" w14:textId="77777777" w:rsidR="00D34FD3" w:rsidRPr="00BC026B" w:rsidRDefault="00D34FD3" w:rsidP="00BE180B">
            <w:pPr>
              <w:pStyle w:val="Tab-L"/>
              <w:spacing w:line="360" w:lineRule="auto"/>
            </w:pPr>
          </w:p>
        </w:tc>
        <w:tc>
          <w:tcPr>
            <w:tcW w:w="1337" w:type="dxa"/>
          </w:tcPr>
          <w:p w14:paraId="6FD8B3C1" w14:textId="77777777" w:rsidR="00D34FD3" w:rsidRPr="00BC026B" w:rsidRDefault="00D34FD3" w:rsidP="00BE180B">
            <w:pPr>
              <w:pStyle w:val="Tab-L"/>
              <w:spacing w:line="360" w:lineRule="auto"/>
            </w:pPr>
          </w:p>
        </w:tc>
      </w:tr>
      <w:tr w:rsidR="00D34FD3" w:rsidRPr="00BC026B" w14:paraId="19E49138" w14:textId="77777777">
        <w:tc>
          <w:tcPr>
            <w:tcW w:w="2525" w:type="dxa"/>
          </w:tcPr>
          <w:p w14:paraId="0A799544" w14:textId="77777777" w:rsidR="00D34FD3" w:rsidRPr="00BC026B" w:rsidRDefault="00D34FD3" w:rsidP="00BE180B">
            <w:pPr>
              <w:pStyle w:val="Tab-L"/>
              <w:spacing w:line="360" w:lineRule="auto"/>
            </w:pPr>
            <w:r w:rsidRPr="00BC026B">
              <w:t>Razem zobowiązania długoterminowe</w:t>
            </w:r>
          </w:p>
        </w:tc>
        <w:tc>
          <w:tcPr>
            <w:tcW w:w="1337" w:type="dxa"/>
          </w:tcPr>
          <w:p w14:paraId="7560058D" w14:textId="77777777" w:rsidR="00D34FD3" w:rsidRPr="00BC026B" w:rsidRDefault="00D34FD3" w:rsidP="00BE180B">
            <w:pPr>
              <w:pStyle w:val="Tab-L"/>
              <w:spacing w:line="360" w:lineRule="auto"/>
            </w:pPr>
          </w:p>
        </w:tc>
        <w:tc>
          <w:tcPr>
            <w:tcW w:w="1337" w:type="dxa"/>
          </w:tcPr>
          <w:p w14:paraId="7FC1E6BC" w14:textId="77777777" w:rsidR="00D34FD3" w:rsidRPr="00BC026B" w:rsidRDefault="00D34FD3" w:rsidP="00BE180B">
            <w:pPr>
              <w:pStyle w:val="Tab-L"/>
              <w:spacing w:line="360" w:lineRule="auto"/>
            </w:pPr>
          </w:p>
        </w:tc>
        <w:tc>
          <w:tcPr>
            <w:tcW w:w="1337" w:type="dxa"/>
          </w:tcPr>
          <w:p w14:paraId="4CBDA585" w14:textId="77777777" w:rsidR="00D34FD3" w:rsidRPr="00BC026B" w:rsidRDefault="00D34FD3" w:rsidP="00BE180B">
            <w:pPr>
              <w:pStyle w:val="Tab-L"/>
              <w:spacing w:line="360" w:lineRule="auto"/>
            </w:pPr>
          </w:p>
        </w:tc>
        <w:tc>
          <w:tcPr>
            <w:tcW w:w="1337" w:type="dxa"/>
          </w:tcPr>
          <w:p w14:paraId="2283B676" w14:textId="77777777" w:rsidR="00D34FD3" w:rsidRPr="00BC026B" w:rsidRDefault="00D34FD3" w:rsidP="00BE180B">
            <w:pPr>
              <w:pStyle w:val="Tab-L"/>
              <w:spacing w:line="360" w:lineRule="auto"/>
            </w:pPr>
          </w:p>
        </w:tc>
        <w:tc>
          <w:tcPr>
            <w:tcW w:w="1337" w:type="dxa"/>
          </w:tcPr>
          <w:p w14:paraId="31FB89DC" w14:textId="77777777" w:rsidR="00D34FD3" w:rsidRPr="00BC026B" w:rsidRDefault="00D34FD3" w:rsidP="00BE180B">
            <w:pPr>
              <w:pStyle w:val="Tab-L"/>
              <w:spacing w:line="360" w:lineRule="auto"/>
            </w:pPr>
          </w:p>
        </w:tc>
      </w:tr>
    </w:tbl>
    <w:p w14:paraId="143FF611" w14:textId="77777777" w:rsidR="00D34FD3" w:rsidRPr="00BC026B" w:rsidRDefault="00D34FD3" w:rsidP="00BE180B">
      <w:pPr>
        <w:pStyle w:val="Rozdzial-2"/>
        <w:spacing w:line="360" w:lineRule="auto"/>
        <w:rPr>
          <w:rFonts w:ascii="Times New Roman" w:hAnsi="Times New Roman"/>
          <w:lang w:val="pl-PL"/>
        </w:rPr>
      </w:pPr>
    </w:p>
    <w:p w14:paraId="74CF9375" w14:textId="77777777"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lastRenderedPageBreak/>
        <w:tab/>
        <w:t>11.</w:t>
      </w:r>
      <w:r w:rsidRPr="00BC026B">
        <w:rPr>
          <w:rFonts w:ascii="Times New Roman" w:hAnsi="Times New Roman"/>
        </w:rPr>
        <w:tab/>
        <w:t>Wykaz istotnych pozycji czynnych i biernych rozliczeń</w:t>
      </w:r>
      <w:r w:rsidRPr="00BC026B">
        <w:rPr>
          <w:rFonts w:ascii="Times New Roman" w:hAnsi="Times New Roman"/>
        </w:rPr>
        <w:br/>
        <w:t>międzyokresowych w zł</w:t>
      </w:r>
    </w:p>
    <w:p w14:paraId="5A58F2ED"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8"/>
        <w:gridCol w:w="2421"/>
        <w:gridCol w:w="2421"/>
      </w:tblGrid>
      <w:tr w:rsidR="00D34FD3" w:rsidRPr="00BC026B" w14:paraId="181EA1BE" w14:textId="77777777">
        <w:tc>
          <w:tcPr>
            <w:tcW w:w="4368" w:type="dxa"/>
            <w:shd w:val="clear" w:color="auto" w:fill="FFFFFF"/>
            <w:vAlign w:val="center"/>
          </w:tcPr>
          <w:p w14:paraId="216C5F04" w14:textId="77777777" w:rsidR="00D34FD3" w:rsidRPr="00BC026B" w:rsidRDefault="00D34FD3" w:rsidP="00BE180B">
            <w:pPr>
              <w:pStyle w:val="Tab-T"/>
              <w:spacing w:line="360" w:lineRule="auto"/>
            </w:pPr>
            <w:r w:rsidRPr="00BC026B">
              <w:t>Tytuł</w:t>
            </w:r>
          </w:p>
        </w:tc>
        <w:tc>
          <w:tcPr>
            <w:tcW w:w="2421" w:type="dxa"/>
            <w:shd w:val="clear" w:color="auto" w:fill="FFFFFF"/>
            <w:vAlign w:val="center"/>
          </w:tcPr>
          <w:p w14:paraId="5585EC07" w14:textId="77777777" w:rsidR="00D34FD3" w:rsidRPr="00BC026B" w:rsidRDefault="00D34FD3" w:rsidP="00BE180B">
            <w:pPr>
              <w:pStyle w:val="Tab-T"/>
              <w:spacing w:line="360" w:lineRule="auto"/>
            </w:pPr>
            <w:r w:rsidRPr="00BC026B">
              <w:t>Stan na początek okresu ................</w:t>
            </w:r>
          </w:p>
        </w:tc>
        <w:tc>
          <w:tcPr>
            <w:tcW w:w="2421" w:type="dxa"/>
            <w:shd w:val="clear" w:color="auto" w:fill="FFFFFF"/>
            <w:vAlign w:val="center"/>
          </w:tcPr>
          <w:p w14:paraId="0DBC9EA4" w14:textId="77777777" w:rsidR="00D34FD3" w:rsidRPr="00BC026B" w:rsidRDefault="00D34FD3" w:rsidP="00BE180B">
            <w:pPr>
              <w:pStyle w:val="Tab-T"/>
              <w:spacing w:line="360" w:lineRule="auto"/>
            </w:pPr>
            <w:r w:rsidRPr="00BC026B">
              <w:t>Stan na koniec okresu ................</w:t>
            </w:r>
          </w:p>
        </w:tc>
      </w:tr>
      <w:tr w:rsidR="00D34FD3" w:rsidRPr="00BC026B" w14:paraId="38E13069" w14:textId="77777777">
        <w:tc>
          <w:tcPr>
            <w:tcW w:w="4368" w:type="dxa"/>
          </w:tcPr>
          <w:p w14:paraId="6A2FB749" w14:textId="77777777" w:rsidR="00D34FD3" w:rsidRPr="00BC026B" w:rsidRDefault="00D34FD3" w:rsidP="00BE180B">
            <w:pPr>
              <w:pStyle w:val="Tab-L-P"/>
              <w:spacing w:line="360" w:lineRule="auto"/>
            </w:pPr>
            <w:r w:rsidRPr="00BC026B">
              <w:tab/>
              <w:t>1.</w:t>
            </w:r>
            <w:r w:rsidRPr="00BC026B">
              <w:tab/>
              <w:t>Długoterminowe czynne rozliczenia międzyokresowe:</w:t>
            </w:r>
          </w:p>
        </w:tc>
        <w:tc>
          <w:tcPr>
            <w:tcW w:w="2421" w:type="dxa"/>
          </w:tcPr>
          <w:p w14:paraId="43974D60" w14:textId="77777777" w:rsidR="00D34FD3" w:rsidRPr="00BC026B" w:rsidRDefault="00D34FD3" w:rsidP="00BE180B">
            <w:pPr>
              <w:pStyle w:val="Tab-L"/>
              <w:spacing w:line="360" w:lineRule="auto"/>
            </w:pPr>
          </w:p>
        </w:tc>
        <w:tc>
          <w:tcPr>
            <w:tcW w:w="2421" w:type="dxa"/>
          </w:tcPr>
          <w:p w14:paraId="1E803E42" w14:textId="77777777" w:rsidR="00D34FD3" w:rsidRPr="00BC026B" w:rsidRDefault="00D34FD3" w:rsidP="00BE180B">
            <w:pPr>
              <w:pStyle w:val="Tab-L"/>
              <w:spacing w:line="360" w:lineRule="auto"/>
            </w:pPr>
          </w:p>
        </w:tc>
      </w:tr>
      <w:tr w:rsidR="00D34FD3" w:rsidRPr="00C86F34" w14:paraId="786BDEC1" w14:textId="77777777">
        <w:tc>
          <w:tcPr>
            <w:tcW w:w="4368" w:type="dxa"/>
          </w:tcPr>
          <w:p w14:paraId="320AFC18" w14:textId="77777777" w:rsidR="00D34FD3" w:rsidRPr="00BC026B" w:rsidRDefault="00D34FD3" w:rsidP="00BE180B">
            <w:pPr>
              <w:pStyle w:val="Tab-L-P2"/>
              <w:spacing w:line="360" w:lineRule="auto"/>
            </w:pPr>
            <w:r w:rsidRPr="00BC026B">
              <w:tab/>
              <w:t>a)</w:t>
            </w:r>
            <w:r w:rsidRPr="00BC026B">
              <w:tab/>
              <w:t>długoterminowe aktywa z tytułu odroczonego podatku dochodowego</w:t>
            </w:r>
          </w:p>
        </w:tc>
        <w:tc>
          <w:tcPr>
            <w:tcW w:w="2421" w:type="dxa"/>
          </w:tcPr>
          <w:p w14:paraId="6A75F74A" w14:textId="77777777" w:rsidR="00D34FD3" w:rsidRPr="00BC026B" w:rsidRDefault="00D34FD3" w:rsidP="00BE180B">
            <w:pPr>
              <w:pStyle w:val="Tab-L"/>
              <w:spacing w:line="360" w:lineRule="auto"/>
            </w:pPr>
          </w:p>
        </w:tc>
        <w:tc>
          <w:tcPr>
            <w:tcW w:w="2421" w:type="dxa"/>
          </w:tcPr>
          <w:p w14:paraId="4A9CB22A" w14:textId="77777777" w:rsidR="00D34FD3" w:rsidRPr="00BC026B" w:rsidRDefault="00D34FD3" w:rsidP="00BE180B">
            <w:pPr>
              <w:pStyle w:val="Tab-L"/>
              <w:spacing w:line="360" w:lineRule="auto"/>
            </w:pPr>
          </w:p>
        </w:tc>
      </w:tr>
      <w:tr w:rsidR="00D34FD3" w:rsidRPr="00C86F34" w14:paraId="6FE1AF1E" w14:textId="77777777">
        <w:tc>
          <w:tcPr>
            <w:tcW w:w="4368" w:type="dxa"/>
          </w:tcPr>
          <w:p w14:paraId="5D4D88B9" w14:textId="77777777" w:rsidR="00D34FD3" w:rsidRPr="00BC026B" w:rsidRDefault="00D34FD3" w:rsidP="00BE180B">
            <w:pPr>
              <w:pStyle w:val="Tab-L-P2"/>
              <w:spacing w:line="360" w:lineRule="auto"/>
            </w:pPr>
            <w:r w:rsidRPr="00BC026B">
              <w:tab/>
              <w:t>b)</w:t>
            </w:r>
            <w:r w:rsidRPr="00BC026B">
              <w:tab/>
              <w:t>długoterminowe inne rozliczenia międzyokresowe, w tym:</w:t>
            </w:r>
          </w:p>
        </w:tc>
        <w:tc>
          <w:tcPr>
            <w:tcW w:w="2421" w:type="dxa"/>
          </w:tcPr>
          <w:p w14:paraId="02830FBB" w14:textId="77777777" w:rsidR="00D34FD3" w:rsidRPr="00BC026B" w:rsidRDefault="00D34FD3" w:rsidP="00BE180B">
            <w:pPr>
              <w:pStyle w:val="Tab-L"/>
              <w:spacing w:line="360" w:lineRule="auto"/>
            </w:pPr>
          </w:p>
        </w:tc>
        <w:tc>
          <w:tcPr>
            <w:tcW w:w="2421" w:type="dxa"/>
          </w:tcPr>
          <w:p w14:paraId="78FF2956" w14:textId="77777777" w:rsidR="00D34FD3" w:rsidRPr="00BC026B" w:rsidRDefault="00D34FD3" w:rsidP="00BE180B">
            <w:pPr>
              <w:pStyle w:val="Tab-L"/>
              <w:spacing w:line="360" w:lineRule="auto"/>
            </w:pPr>
          </w:p>
        </w:tc>
      </w:tr>
      <w:tr w:rsidR="00D34FD3" w:rsidRPr="00C86F34" w14:paraId="68FD0F2F" w14:textId="77777777">
        <w:tc>
          <w:tcPr>
            <w:tcW w:w="4368" w:type="dxa"/>
          </w:tcPr>
          <w:p w14:paraId="400811CD" w14:textId="77777777" w:rsidR="00D34FD3" w:rsidRPr="00BC026B" w:rsidRDefault="00D34FD3" w:rsidP="00BE180B">
            <w:pPr>
              <w:pStyle w:val="Tab-L"/>
              <w:spacing w:line="360" w:lineRule="auto"/>
            </w:pPr>
          </w:p>
        </w:tc>
        <w:tc>
          <w:tcPr>
            <w:tcW w:w="2421" w:type="dxa"/>
          </w:tcPr>
          <w:p w14:paraId="109FC1B6" w14:textId="77777777" w:rsidR="00D34FD3" w:rsidRPr="00BC026B" w:rsidRDefault="00D34FD3" w:rsidP="00BE180B">
            <w:pPr>
              <w:pStyle w:val="Tab-L"/>
              <w:spacing w:line="360" w:lineRule="auto"/>
            </w:pPr>
          </w:p>
        </w:tc>
        <w:tc>
          <w:tcPr>
            <w:tcW w:w="2421" w:type="dxa"/>
          </w:tcPr>
          <w:p w14:paraId="5BD72D98" w14:textId="77777777" w:rsidR="00D34FD3" w:rsidRPr="00BC026B" w:rsidRDefault="00D34FD3" w:rsidP="00BE180B">
            <w:pPr>
              <w:pStyle w:val="Tab-L"/>
              <w:spacing w:line="360" w:lineRule="auto"/>
            </w:pPr>
          </w:p>
        </w:tc>
      </w:tr>
      <w:tr w:rsidR="00D34FD3" w:rsidRPr="00C86F34" w14:paraId="1E05BC01" w14:textId="77777777">
        <w:tc>
          <w:tcPr>
            <w:tcW w:w="4368" w:type="dxa"/>
          </w:tcPr>
          <w:p w14:paraId="4F3C7EA7" w14:textId="77777777" w:rsidR="00D34FD3" w:rsidRPr="00BC026B" w:rsidRDefault="00D34FD3" w:rsidP="00BE180B">
            <w:pPr>
              <w:pStyle w:val="Tab-L"/>
              <w:spacing w:line="360" w:lineRule="auto"/>
            </w:pPr>
          </w:p>
        </w:tc>
        <w:tc>
          <w:tcPr>
            <w:tcW w:w="2421" w:type="dxa"/>
          </w:tcPr>
          <w:p w14:paraId="5ED39AD1" w14:textId="77777777" w:rsidR="00D34FD3" w:rsidRPr="00BC026B" w:rsidRDefault="00D34FD3" w:rsidP="00BE180B">
            <w:pPr>
              <w:pStyle w:val="Tab-L"/>
              <w:spacing w:line="360" w:lineRule="auto"/>
            </w:pPr>
          </w:p>
        </w:tc>
        <w:tc>
          <w:tcPr>
            <w:tcW w:w="2421" w:type="dxa"/>
          </w:tcPr>
          <w:p w14:paraId="76E72F12" w14:textId="77777777" w:rsidR="00D34FD3" w:rsidRPr="00BC026B" w:rsidRDefault="00D34FD3" w:rsidP="00BE180B">
            <w:pPr>
              <w:pStyle w:val="Tab-L"/>
              <w:spacing w:line="360" w:lineRule="auto"/>
            </w:pPr>
          </w:p>
        </w:tc>
      </w:tr>
      <w:tr w:rsidR="00D34FD3" w:rsidRPr="00C86F34" w14:paraId="01F9230D" w14:textId="77777777">
        <w:tc>
          <w:tcPr>
            <w:tcW w:w="4368" w:type="dxa"/>
          </w:tcPr>
          <w:p w14:paraId="5D0A2C95" w14:textId="77777777" w:rsidR="00D34FD3" w:rsidRPr="00BC026B" w:rsidRDefault="00D34FD3" w:rsidP="00BE180B">
            <w:pPr>
              <w:pStyle w:val="Tab-L"/>
              <w:spacing w:line="360" w:lineRule="auto"/>
            </w:pPr>
          </w:p>
        </w:tc>
        <w:tc>
          <w:tcPr>
            <w:tcW w:w="2421" w:type="dxa"/>
          </w:tcPr>
          <w:p w14:paraId="6A5D2F23" w14:textId="77777777" w:rsidR="00D34FD3" w:rsidRPr="00BC026B" w:rsidRDefault="00D34FD3" w:rsidP="00BE180B">
            <w:pPr>
              <w:pStyle w:val="Tab-L"/>
              <w:spacing w:line="360" w:lineRule="auto"/>
            </w:pPr>
          </w:p>
        </w:tc>
        <w:tc>
          <w:tcPr>
            <w:tcW w:w="2421" w:type="dxa"/>
          </w:tcPr>
          <w:p w14:paraId="13E637D8" w14:textId="77777777" w:rsidR="00D34FD3" w:rsidRPr="00BC026B" w:rsidRDefault="00D34FD3" w:rsidP="00BE180B">
            <w:pPr>
              <w:pStyle w:val="Tab-L"/>
              <w:spacing w:line="360" w:lineRule="auto"/>
            </w:pPr>
          </w:p>
        </w:tc>
      </w:tr>
      <w:tr w:rsidR="00D34FD3" w:rsidRPr="00C86F34" w14:paraId="5EE7E46B" w14:textId="77777777">
        <w:tc>
          <w:tcPr>
            <w:tcW w:w="4368" w:type="dxa"/>
          </w:tcPr>
          <w:p w14:paraId="4DC26B6F" w14:textId="77777777" w:rsidR="00D34FD3" w:rsidRPr="00BC026B" w:rsidRDefault="00D34FD3" w:rsidP="00BE180B">
            <w:pPr>
              <w:pStyle w:val="Tab-L"/>
              <w:spacing w:line="360" w:lineRule="auto"/>
            </w:pPr>
            <w:r w:rsidRPr="00BC026B">
              <w:t>Razem długoterminowe czynne rozliczenia międzyokresowe</w:t>
            </w:r>
          </w:p>
        </w:tc>
        <w:tc>
          <w:tcPr>
            <w:tcW w:w="2421" w:type="dxa"/>
          </w:tcPr>
          <w:p w14:paraId="36A066A1" w14:textId="77777777" w:rsidR="00D34FD3" w:rsidRPr="00BC026B" w:rsidRDefault="00D34FD3" w:rsidP="00BE180B">
            <w:pPr>
              <w:pStyle w:val="Tab-L"/>
              <w:spacing w:line="360" w:lineRule="auto"/>
            </w:pPr>
          </w:p>
        </w:tc>
        <w:tc>
          <w:tcPr>
            <w:tcW w:w="2421" w:type="dxa"/>
          </w:tcPr>
          <w:p w14:paraId="428E0F25" w14:textId="77777777" w:rsidR="00D34FD3" w:rsidRPr="00BC026B" w:rsidRDefault="00D34FD3" w:rsidP="00BE180B">
            <w:pPr>
              <w:pStyle w:val="Tab-L"/>
              <w:spacing w:line="360" w:lineRule="auto"/>
            </w:pPr>
          </w:p>
        </w:tc>
      </w:tr>
      <w:tr w:rsidR="00D34FD3" w:rsidRPr="00BC026B" w14:paraId="02692EC3" w14:textId="77777777">
        <w:tc>
          <w:tcPr>
            <w:tcW w:w="4368" w:type="dxa"/>
          </w:tcPr>
          <w:p w14:paraId="0132BEE2" w14:textId="77777777" w:rsidR="00D34FD3" w:rsidRPr="00BC026B" w:rsidRDefault="00D34FD3" w:rsidP="00BE180B">
            <w:pPr>
              <w:pStyle w:val="Tab-L-P"/>
              <w:spacing w:line="360" w:lineRule="auto"/>
            </w:pPr>
            <w:r w:rsidRPr="00BC026B">
              <w:tab/>
              <w:t>2.</w:t>
            </w:r>
            <w:r w:rsidRPr="00BC026B">
              <w:tab/>
              <w:t>Krótkoterminowe czynne rozliczenia międzyokresowe:</w:t>
            </w:r>
          </w:p>
        </w:tc>
        <w:tc>
          <w:tcPr>
            <w:tcW w:w="2421" w:type="dxa"/>
          </w:tcPr>
          <w:p w14:paraId="12D187B2" w14:textId="77777777" w:rsidR="00D34FD3" w:rsidRPr="00BC026B" w:rsidRDefault="00D34FD3" w:rsidP="00BE180B">
            <w:pPr>
              <w:pStyle w:val="Tab-L"/>
              <w:spacing w:line="360" w:lineRule="auto"/>
            </w:pPr>
          </w:p>
        </w:tc>
        <w:tc>
          <w:tcPr>
            <w:tcW w:w="2421" w:type="dxa"/>
          </w:tcPr>
          <w:p w14:paraId="0B4F75DC" w14:textId="77777777" w:rsidR="00D34FD3" w:rsidRPr="00BC026B" w:rsidRDefault="00D34FD3" w:rsidP="00BE180B">
            <w:pPr>
              <w:pStyle w:val="Tab-L"/>
              <w:spacing w:line="360" w:lineRule="auto"/>
            </w:pPr>
          </w:p>
        </w:tc>
      </w:tr>
      <w:tr w:rsidR="00D34FD3" w:rsidRPr="00BC026B" w14:paraId="0D0B9065" w14:textId="77777777">
        <w:tc>
          <w:tcPr>
            <w:tcW w:w="4368" w:type="dxa"/>
          </w:tcPr>
          <w:p w14:paraId="1833A2A8" w14:textId="77777777" w:rsidR="00D34FD3" w:rsidRPr="00BC026B" w:rsidRDefault="00D34FD3" w:rsidP="00BE180B">
            <w:pPr>
              <w:pStyle w:val="Tab-L-P2"/>
              <w:spacing w:line="360" w:lineRule="auto"/>
            </w:pPr>
            <w:r w:rsidRPr="00BC026B">
              <w:tab/>
              <w:t>a)</w:t>
            </w:r>
            <w:r w:rsidRPr="00BC026B">
              <w:tab/>
              <w:t>koszty czynszów</w:t>
            </w:r>
          </w:p>
        </w:tc>
        <w:tc>
          <w:tcPr>
            <w:tcW w:w="2421" w:type="dxa"/>
          </w:tcPr>
          <w:p w14:paraId="0FF3BE85" w14:textId="77777777" w:rsidR="00D34FD3" w:rsidRPr="00BC026B" w:rsidRDefault="00D34FD3" w:rsidP="00BE180B">
            <w:pPr>
              <w:pStyle w:val="Tab-L"/>
              <w:spacing w:line="360" w:lineRule="auto"/>
            </w:pPr>
          </w:p>
        </w:tc>
        <w:tc>
          <w:tcPr>
            <w:tcW w:w="2421" w:type="dxa"/>
          </w:tcPr>
          <w:p w14:paraId="14E0BEFC" w14:textId="77777777" w:rsidR="00D34FD3" w:rsidRPr="00BC026B" w:rsidRDefault="00D34FD3" w:rsidP="00BE180B">
            <w:pPr>
              <w:pStyle w:val="Tab-L"/>
              <w:spacing w:line="360" w:lineRule="auto"/>
            </w:pPr>
          </w:p>
        </w:tc>
      </w:tr>
      <w:tr w:rsidR="00D34FD3" w:rsidRPr="00BC026B" w14:paraId="4B2C4385" w14:textId="77777777">
        <w:tc>
          <w:tcPr>
            <w:tcW w:w="4368" w:type="dxa"/>
          </w:tcPr>
          <w:p w14:paraId="0FAF2F6D" w14:textId="77777777" w:rsidR="00D34FD3" w:rsidRPr="00BC026B" w:rsidRDefault="00D34FD3" w:rsidP="00BE180B">
            <w:pPr>
              <w:pStyle w:val="Tab-L-P2"/>
              <w:spacing w:line="360" w:lineRule="auto"/>
            </w:pPr>
            <w:r w:rsidRPr="00BC026B">
              <w:tab/>
              <w:t>b)</w:t>
            </w:r>
            <w:r w:rsidRPr="00BC026B">
              <w:tab/>
              <w:t>koszty ubezpieczeń</w:t>
            </w:r>
          </w:p>
        </w:tc>
        <w:tc>
          <w:tcPr>
            <w:tcW w:w="2421" w:type="dxa"/>
          </w:tcPr>
          <w:p w14:paraId="4EBB1152" w14:textId="77777777" w:rsidR="00D34FD3" w:rsidRPr="00BC026B" w:rsidRDefault="00D34FD3" w:rsidP="00BE180B">
            <w:pPr>
              <w:pStyle w:val="Tab-L"/>
              <w:spacing w:line="360" w:lineRule="auto"/>
            </w:pPr>
          </w:p>
        </w:tc>
        <w:tc>
          <w:tcPr>
            <w:tcW w:w="2421" w:type="dxa"/>
          </w:tcPr>
          <w:p w14:paraId="79945921" w14:textId="77777777" w:rsidR="00D34FD3" w:rsidRPr="00BC026B" w:rsidRDefault="00D34FD3" w:rsidP="00BE180B">
            <w:pPr>
              <w:pStyle w:val="Tab-L"/>
              <w:spacing w:line="360" w:lineRule="auto"/>
            </w:pPr>
          </w:p>
        </w:tc>
      </w:tr>
      <w:tr w:rsidR="00D34FD3" w:rsidRPr="00BC026B" w14:paraId="28944BC6" w14:textId="77777777">
        <w:tc>
          <w:tcPr>
            <w:tcW w:w="4368" w:type="dxa"/>
          </w:tcPr>
          <w:p w14:paraId="7C271AF5" w14:textId="77777777" w:rsidR="00D34FD3" w:rsidRPr="00BC026B" w:rsidRDefault="00D34FD3" w:rsidP="00BE180B">
            <w:pPr>
              <w:pStyle w:val="Tab-L-P2"/>
              <w:spacing w:line="360" w:lineRule="auto"/>
            </w:pPr>
            <w:r w:rsidRPr="00BC026B">
              <w:tab/>
              <w:t>c)</w:t>
            </w:r>
            <w:r w:rsidRPr="00BC026B">
              <w:tab/>
              <w:t>inne koszty</w:t>
            </w:r>
          </w:p>
        </w:tc>
        <w:tc>
          <w:tcPr>
            <w:tcW w:w="2421" w:type="dxa"/>
          </w:tcPr>
          <w:p w14:paraId="03421A73" w14:textId="77777777" w:rsidR="00D34FD3" w:rsidRPr="00BC026B" w:rsidRDefault="00D34FD3" w:rsidP="00BE180B">
            <w:pPr>
              <w:pStyle w:val="Tab-L"/>
              <w:spacing w:line="360" w:lineRule="auto"/>
            </w:pPr>
          </w:p>
        </w:tc>
        <w:tc>
          <w:tcPr>
            <w:tcW w:w="2421" w:type="dxa"/>
          </w:tcPr>
          <w:p w14:paraId="19FD618E" w14:textId="77777777" w:rsidR="00D34FD3" w:rsidRPr="00BC026B" w:rsidRDefault="00D34FD3" w:rsidP="00BE180B">
            <w:pPr>
              <w:pStyle w:val="Tab-L"/>
              <w:spacing w:line="360" w:lineRule="auto"/>
            </w:pPr>
          </w:p>
        </w:tc>
      </w:tr>
      <w:tr w:rsidR="00D34FD3" w:rsidRPr="00BC026B" w14:paraId="31A5F40F" w14:textId="77777777">
        <w:tc>
          <w:tcPr>
            <w:tcW w:w="4368" w:type="dxa"/>
          </w:tcPr>
          <w:p w14:paraId="5C2BA479" w14:textId="77777777" w:rsidR="00D34FD3" w:rsidRPr="00BC026B" w:rsidRDefault="00D34FD3" w:rsidP="00BE180B">
            <w:pPr>
              <w:pStyle w:val="Tab-L"/>
              <w:spacing w:line="360" w:lineRule="auto"/>
            </w:pPr>
          </w:p>
        </w:tc>
        <w:tc>
          <w:tcPr>
            <w:tcW w:w="2421" w:type="dxa"/>
          </w:tcPr>
          <w:p w14:paraId="1151A2FB" w14:textId="77777777" w:rsidR="00D34FD3" w:rsidRPr="00BC026B" w:rsidRDefault="00D34FD3" w:rsidP="00BE180B">
            <w:pPr>
              <w:pStyle w:val="Tab-L"/>
              <w:spacing w:line="360" w:lineRule="auto"/>
            </w:pPr>
          </w:p>
        </w:tc>
        <w:tc>
          <w:tcPr>
            <w:tcW w:w="2421" w:type="dxa"/>
          </w:tcPr>
          <w:p w14:paraId="03E635AE" w14:textId="77777777" w:rsidR="00D34FD3" w:rsidRPr="00BC026B" w:rsidRDefault="00D34FD3" w:rsidP="00BE180B">
            <w:pPr>
              <w:pStyle w:val="Tab-L"/>
              <w:spacing w:line="360" w:lineRule="auto"/>
            </w:pPr>
          </w:p>
        </w:tc>
      </w:tr>
      <w:tr w:rsidR="00D34FD3" w:rsidRPr="00C86F34" w14:paraId="7B5BFAB5" w14:textId="77777777">
        <w:tc>
          <w:tcPr>
            <w:tcW w:w="4368" w:type="dxa"/>
          </w:tcPr>
          <w:p w14:paraId="46909E7E" w14:textId="77777777" w:rsidR="00D34FD3" w:rsidRPr="00BC026B" w:rsidRDefault="00D34FD3" w:rsidP="00BE180B">
            <w:pPr>
              <w:pStyle w:val="Tab-L"/>
              <w:spacing w:line="360" w:lineRule="auto"/>
            </w:pPr>
            <w:r w:rsidRPr="00BC026B">
              <w:t>Razem krótkoterminowe czynne rozliczenia międzyokresowe</w:t>
            </w:r>
          </w:p>
        </w:tc>
        <w:tc>
          <w:tcPr>
            <w:tcW w:w="2421" w:type="dxa"/>
          </w:tcPr>
          <w:p w14:paraId="351D26B5" w14:textId="77777777" w:rsidR="00D34FD3" w:rsidRPr="00BC026B" w:rsidRDefault="00D34FD3" w:rsidP="00BE180B">
            <w:pPr>
              <w:pStyle w:val="Tab-L"/>
              <w:spacing w:line="360" w:lineRule="auto"/>
            </w:pPr>
          </w:p>
        </w:tc>
        <w:tc>
          <w:tcPr>
            <w:tcW w:w="2421" w:type="dxa"/>
          </w:tcPr>
          <w:p w14:paraId="3A62CCEA" w14:textId="77777777" w:rsidR="00D34FD3" w:rsidRPr="00BC026B" w:rsidRDefault="00D34FD3" w:rsidP="00BE180B">
            <w:pPr>
              <w:pStyle w:val="Tab-L"/>
              <w:spacing w:line="360" w:lineRule="auto"/>
            </w:pPr>
          </w:p>
        </w:tc>
      </w:tr>
      <w:tr w:rsidR="00D34FD3" w:rsidRPr="00BC026B" w14:paraId="4B0EEB15" w14:textId="77777777">
        <w:tc>
          <w:tcPr>
            <w:tcW w:w="4368" w:type="dxa"/>
          </w:tcPr>
          <w:p w14:paraId="12ADD975" w14:textId="77777777" w:rsidR="00D34FD3" w:rsidRPr="00BC026B" w:rsidRDefault="00D34FD3" w:rsidP="00BE180B">
            <w:pPr>
              <w:pStyle w:val="Tab-L-P"/>
              <w:spacing w:line="360" w:lineRule="auto"/>
            </w:pPr>
            <w:r w:rsidRPr="00BC026B">
              <w:tab/>
              <w:t>3.</w:t>
            </w:r>
            <w:r w:rsidRPr="00BC026B">
              <w:tab/>
              <w:t>Krótkoterminowe bierne rozliczenia międzyokresowe:</w:t>
            </w:r>
          </w:p>
        </w:tc>
        <w:tc>
          <w:tcPr>
            <w:tcW w:w="2421" w:type="dxa"/>
          </w:tcPr>
          <w:p w14:paraId="327C1FF7" w14:textId="77777777" w:rsidR="00D34FD3" w:rsidRPr="00BC026B" w:rsidRDefault="00D34FD3" w:rsidP="00BE180B">
            <w:pPr>
              <w:pStyle w:val="Tab-L"/>
              <w:spacing w:line="360" w:lineRule="auto"/>
            </w:pPr>
          </w:p>
        </w:tc>
        <w:tc>
          <w:tcPr>
            <w:tcW w:w="2421" w:type="dxa"/>
          </w:tcPr>
          <w:p w14:paraId="5EE324FD" w14:textId="77777777" w:rsidR="00D34FD3" w:rsidRPr="00BC026B" w:rsidRDefault="00D34FD3" w:rsidP="00BE180B">
            <w:pPr>
              <w:pStyle w:val="Tab-L"/>
              <w:spacing w:line="360" w:lineRule="auto"/>
            </w:pPr>
          </w:p>
        </w:tc>
      </w:tr>
      <w:tr w:rsidR="00D34FD3" w:rsidRPr="00BC026B" w14:paraId="6659BFA6" w14:textId="77777777">
        <w:tc>
          <w:tcPr>
            <w:tcW w:w="4368" w:type="dxa"/>
          </w:tcPr>
          <w:p w14:paraId="165D510F" w14:textId="77777777" w:rsidR="00D34FD3" w:rsidRPr="00BC026B" w:rsidRDefault="00D34FD3" w:rsidP="00BE180B">
            <w:pPr>
              <w:pStyle w:val="Tab-L"/>
              <w:spacing w:line="360" w:lineRule="auto"/>
            </w:pPr>
          </w:p>
        </w:tc>
        <w:tc>
          <w:tcPr>
            <w:tcW w:w="2421" w:type="dxa"/>
          </w:tcPr>
          <w:p w14:paraId="14FB6A6B" w14:textId="77777777" w:rsidR="00D34FD3" w:rsidRPr="00BC026B" w:rsidRDefault="00D34FD3" w:rsidP="00BE180B">
            <w:pPr>
              <w:pStyle w:val="Tab-L"/>
              <w:spacing w:line="360" w:lineRule="auto"/>
            </w:pPr>
          </w:p>
        </w:tc>
        <w:tc>
          <w:tcPr>
            <w:tcW w:w="2421" w:type="dxa"/>
          </w:tcPr>
          <w:p w14:paraId="0C2E46AB" w14:textId="77777777" w:rsidR="00D34FD3" w:rsidRPr="00BC026B" w:rsidRDefault="00D34FD3" w:rsidP="00BE180B">
            <w:pPr>
              <w:pStyle w:val="Tab-L"/>
              <w:spacing w:line="360" w:lineRule="auto"/>
            </w:pPr>
          </w:p>
        </w:tc>
      </w:tr>
      <w:tr w:rsidR="00D34FD3" w:rsidRPr="00BC026B" w14:paraId="77CA0C03" w14:textId="77777777">
        <w:tc>
          <w:tcPr>
            <w:tcW w:w="4368" w:type="dxa"/>
          </w:tcPr>
          <w:p w14:paraId="1C1A1F9E" w14:textId="77777777" w:rsidR="00D34FD3" w:rsidRPr="00BC026B" w:rsidRDefault="00D34FD3" w:rsidP="00BE180B">
            <w:pPr>
              <w:pStyle w:val="Tab-L"/>
              <w:spacing w:line="360" w:lineRule="auto"/>
            </w:pPr>
          </w:p>
        </w:tc>
        <w:tc>
          <w:tcPr>
            <w:tcW w:w="2421" w:type="dxa"/>
          </w:tcPr>
          <w:p w14:paraId="313BC1D9" w14:textId="77777777" w:rsidR="00D34FD3" w:rsidRPr="00BC026B" w:rsidRDefault="00D34FD3" w:rsidP="00BE180B">
            <w:pPr>
              <w:pStyle w:val="Tab-L"/>
              <w:spacing w:line="360" w:lineRule="auto"/>
            </w:pPr>
          </w:p>
        </w:tc>
        <w:tc>
          <w:tcPr>
            <w:tcW w:w="2421" w:type="dxa"/>
          </w:tcPr>
          <w:p w14:paraId="5C886651" w14:textId="77777777" w:rsidR="00D34FD3" w:rsidRPr="00BC026B" w:rsidRDefault="00D34FD3" w:rsidP="00BE180B">
            <w:pPr>
              <w:pStyle w:val="Tab-L"/>
              <w:spacing w:line="360" w:lineRule="auto"/>
            </w:pPr>
          </w:p>
        </w:tc>
      </w:tr>
      <w:tr w:rsidR="00D34FD3" w:rsidRPr="00C86F34" w14:paraId="639846E7" w14:textId="77777777">
        <w:tc>
          <w:tcPr>
            <w:tcW w:w="4368" w:type="dxa"/>
          </w:tcPr>
          <w:p w14:paraId="1D3BC016" w14:textId="77777777" w:rsidR="00D34FD3" w:rsidRPr="00BC026B" w:rsidRDefault="00D34FD3" w:rsidP="00BE180B">
            <w:pPr>
              <w:pStyle w:val="Tab-L"/>
              <w:spacing w:line="360" w:lineRule="auto"/>
            </w:pPr>
            <w:r w:rsidRPr="00BC026B">
              <w:lastRenderedPageBreak/>
              <w:t>Razem krótkoterminowe bierne rozliczenia międzyokresowe</w:t>
            </w:r>
          </w:p>
        </w:tc>
        <w:tc>
          <w:tcPr>
            <w:tcW w:w="2421" w:type="dxa"/>
          </w:tcPr>
          <w:p w14:paraId="1844BC2D" w14:textId="77777777" w:rsidR="00D34FD3" w:rsidRPr="00BC026B" w:rsidRDefault="00D34FD3" w:rsidP="00BE180B">
            <w:pPr>
              <w:pStyle w:val="Tab-L"/>
              <w:spacing w:line="360" w:lineRule="auto"/>
            </w:pPr>
          </w:p>
        </w:tc>
        <w:tc>
          <w:tcPr>
            <w:tcW w:w="2421" w:type="dxa"/>
          </w:tcPr>
          <w:p w14:paraId="1FF3B5F5" w14:textId="77777777" w:rsidR="00D34FD3" w:rsidRPr="00BC026B" w:rsidRDefault="00D34FD3" w:rsidP="00BE180B">
            <w:pPr>
              <w:pStyle w:val="Tab-L"/>
              <w:spacing w:line="360" w:lineRule="auto"/>
            </w:pPr>
          </w:p>
        </w:tc>
      </w:tr>
    </w:tbl>
    <w:p w14:paraId="7B99D736"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ab/>
        <w:t>12.</w:t>
      </w:r>
      <w:r w:rsidRPr="00BC026B">
        <w:rPr>
          <w:rFonts w:ascii="Times New Roman" w:hAnsi="Times New Roman"/>
        </w:rPr>
        <w:tab/>
        <w:t>Wykaz zobowiązań zabezpieczonych na majątku jednostki w zł</w:t>
      </w:r>
    </w:p>
    <w:p w14:paraId="57E2342B"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D34FD3" w:rsidRPr="00BC026B" w14:paraId="392A6471" w14:textId="77777777">
        <w:tc>
          <w:tcPr>
            <w:tcW w:w="1842" w:type="dxa"/>
            <w:shd w:val="clear" w:color="auto" w:fill="FFFFFF"/>
            <w:vAlign w:val="center"/>
          </w:tcPr>
          <w:p w14:paraId="1BF831B6" w14:textId="77777777" w:rsidR="00D34FD3" w:rsidRPr="00BC026B" w:rsidRDefault="00D34FD3" w:rsidP="00BE180B">
            <w:pPr>
              <w:pStyle w:val="Tab-T"/>
              <w:spacing w:line="360" w:lineRule="auto"/>
            </w:pPr>
            <w:r w:rsidRPr="00BC026B">
              <w:t>Rodzaj zobowiązania</w:t>
            </w:r>
          </w:p>
        </w:tc>
        <w:tc>
          <w:tcPr>
            <w:tcW w:w="1842" w:type="dxa"/>
            <w:shd w:val="clear" w:color="auto" w:fill="FFFFFF"/>
            <w:vAlign w:val="center"/>
          </w:tcPr>
          <w:p w14:paraId="1B97CFA9" w14:textId="77777777" w:rsidR="00D34FD3" w:rsidRPr="00BC026B" w:rsidRDefault="00D34FD3" w:rsidP="00BE180B">
            <w:pPr>
              <w:pStyle w:val="Tab-T"/>
              <w:spacing w:line="360" w:lineRule="auto"/>
            </w:pPr>
            <w:r w:rsidRPr="00BC026B">
              <w:t>Wierzyciel</w:t>
            </w:r>
          </w:p>
        </w:tc>
        <w:tc>
          <w:tcPr>
            <w:tcW w:w="1842" w:type="dxa"/>
            <w:shd w:val="clear" w:color="auto" w:fill="FFFFFF"/>
            <w:vAlign w:val="center"/>
          </w:tcPr>
          <w:p w14:paraId="2A06573E" w14:textId="77777777" w:rsidR="00D34FD3" w:rsidRPr="00BC026B" w:rsidRDefault="00D34FD3" w:rsidP="00BE180B">
            <w:pPr>
              <w:pStyle w:val="Tab-T"/>
              <w:spacing w:line="360" w:lineRule="auto"/>
            </w:pPr>
            <w:r w:rsidRPr="00BC026B">
              <w:t>Hipoteka na nieruchomości</w:t>
            </w:r>
          </w:p>
        </w:tc>
        <w:tc>
          <w:tcPr>
            <w:tcW w:w="1842" w:type="dxa"/>
            <w:shd w:val="clear" w:color="auto" w:fill="FFFFFF"/>
            <w:vAlign w:val="center"/>
          </w:tcPr>
          <w:p w14:paraId="504DBEFD" w14:textId="77777777" w:rsidR="00D34FD3" w:rsidRPr="00BC026B" w:rsidRDefault="00D34FD3" w:rsidP="00BE180B">
            <w:pPr>
              <w:pStyle w:val="Tab-T"/>
              <w:spacing w:line="360" w:lineRule="auto"/>
            </w:pPr>
            <w:r w:rsidRPr="00BC026B">
              <w:t>Zastaw na ruchomościach</w:t>
            </w:r>
          </w:p>
        </w:tc>
        <w:tc>
          <w:tcPr>
            <w:tcW w:w="1842" w:type="dxa"/>
            <w:shd w:val="clear" w:color="auto" w:fill="FFFFFF"/>
            <w:vAlign w:val="center"/>
          </w:tcPr>
          <w:p w14:paraId="51A4C51A" w14:textId="77777777" w:rsidR="00D34FD3" w:rsidRPr="00BC026B" w:rsidRDefault="00D34FD3" w:rsidP="00BE180B">
            <w:pPr>
              <w:pStyle w:val="Tab-T"/>
              <w:spacing w:line="360" w:lineRule="auto"/>
            </w:pPr>
            <w:r w:rsidRPr="00BC026B">
              <w:t>Pozostałe</w:t>
            </w:r>
          </w:p>
        </w:tc>
      </w:tr>
      <w:tr w:rsidR="00D34FD3" w:rsidRPr="00BC026B" w14:paraId="58EB18EC" w14:textId="77777777">
        <w:tc>
          <w:tcPr>
            <w:tcW w:w="1842" w:type="dxa"/>
          </w:tcPr>
          <w:p w14:paraId="2A5C0F68" w14:textId="77777777" w:rsidR="00D34FD3" w:rsidRPr="00BC026B" w:rsidRDefault="00D34FD3" w:rsidP="00BE180B">
            <w:pPr>
              <w:pStyle w:val="Tab-L"/>
              <w:spacing w:line="360" w:lineRule="auto"/>
            </w:pPr>
          </w:p>
        </w:tc>
        <w:tc>
          <w:tcPr>
            <w:tcW w:w="1842" w:type="dxa"/>
          </w:tcPr>
          <w:p w14:paraId="28C7BFC8" w14:textId="77777777" w:rsidR="00D34FD3" w:rsidRPr="00BC026B" w:rsidRDefault="00D34FD3" w:rsidP="00BE180B">
            <w:pPr>
              <w:pStyle w:val="Tab-L"/>
              <w:spacing w:line="360" w:lineRule="auto"/>
            </w:pPr>
          </w:p>
        </w:tc>
        <w:tc>
          <w:tcPr>
            <w:tcW w:w="1842" w:type="dxa"/>
          </w:tcPr>
          <w:p w14:paraId="12151B93" w14:textId="77777777" w:rsidR="00D34FD3" w:rsidRPr="00BC026B" w:rsidRDefault="00D34FD3" w:rsidP="00BE180B">
            <w:pPr>
              <w:pStyle w:val="Tab-L"/>
              <w:spacing w:line="360" w:lineRule="auto"/>
            </w:pPr>
          </w:p>
        </w:tc>
        <w:tc>
          <w:tcPr>
            <w:tcW w:w="1842" w:type="dxa"/>
          </w:tcPr>
          <w:p w14:paraId="4ECF878E" w14:textId="77777777" w:rsidR="00D34FD3" w:rsidRPr="00BC026B" w:rsidRDefault="00D34FD3" w:rsidP="00BE180B">
            <w:pPr>
              <w:pStyle w:val="Tab-L"/>
              <w:spacing w:line="360" w:lineRule="auto"/>
            </w:pPr>
          </w:p>
        </w:tc>
        <w:tc>
          <w:tcPr>
            <w:tcW w:w="1842" w:type="dxa"/>
          </w:tcPr>
          <w:p w14:paraId="0A90326C" w14:textId="77777777" w:rsidR="00D34FD3" w:rsidRPr="00BC026B" w:rsidRDefault="00D34FD3" w:rsidP="00BE180B">
            <w:pPr>
              <w:pStyle w:val="Tab-L"/>
              <w:spacing w:line="360" w:lineRule="auto"/>
            </w:pPr>
          </w:p>
        </w:tc>
      </w:tr>
      <w:tr w:rsidR="00D34FD3" w:rsidRPr="00BC026B" w14:paraId="4425E916" w14:textId="77777777">
        <w:tc>
          <w:tcPr>
            <w:tcW w:w="1842" w:type="dxa"/>
          </w:tcPr>
          <w:p w14:paraId="4E27FEB5" w14:textId="77777777" w:rsidR="00D34FD3" w:rsidRPr="00BC026B" w:rsidRDefault="00D34FD3" w:rsidP="00BE180B">
            <w:pPr>
              <w:pStyle w:val="Tab-L"/>
              <w:spacing w:line="360" w:lineRule="auto"/>
            </w:pPr>
          </w:p>
        </w:tc>
        <w:tc>
          <w:tcPr>
            <w:tcW w:w="1842" w:type="dxa"/>
          </w:tcPr>
          <w:p w14:paraId="6F6351F3" w14:textId="77777777" w:rsidR="00D34FD3" w:rsidRPr="00BC026B" w:rsidRDefault="00D34FD3" w:rsidP="00BE180B">
            <w:pPr>
              <w:pStyle w:val="Tab-L"/>
              <w:spacing w:line="360" w:lineRule="auto"/>
            </w:pPr>
          </w:p>
        </w:tc>
        <w:tc>
          <w:tcPr>
            <w:tcW w:w="1842" w:type="dxa"/>
          </w:tcPr>
          <w:p w14:paraId="504BBC35" w14:textId="77777777" w:rsidR="00D34FD3" w:rsidRPr="00BC026B" w:rsidRDefault="00D34FD3" w:rsidP="00BE180B">
            <w:pPr>
              <w:pStyle w:val="Tab-L"/>
              <w:spacing w:line="360" w:lineRule="auto"/>
            </w:pPr>
          </w:p>
        </w:tc>
        <w:tc>
          <w:tcPr>
            <w:tcW w:w="1842" w:type="dxa"/>
          </w:tcPr>
          <w:p w14:paraId="04800A82" w14:textId="77777777" w:rsidR="00D34FD3" w:rsidRPr="00BC026B" w:rsidRDefault="00D34FD3" w:rsidP="00BE180B">
            <w:pPr>
              <w:pStyle w:val="Tab-L"/>
              <w:spacing w:line="360" w:lineRule="auto"/>
            </w:pPr>
          </w:p>
        </w:tc>
        <w:tc>
          <w:tcPr>
            <w:tcW w:w="1842" w:type="dxa"/>
          </w:tcPr>
          <w:p w14:paraId="3F1FDB1E" w14:textId="77777777" w:rsidR="00D34FD3" w:rsidRPr="00BC026B" w:rsidRDefault="00D34FD3" w:rsidP="00BE180B">
            <w:pPr>
              <w:pStyle w:val="Tab-L"/>
              <w:spacing w:line="360" w:lineRule="auto"/>
            </w:pPr>
          </w:p>
        </w:tc>
      </w:tr>
      <w:tr w:rsidR="00D34FD3" w:rsidRPr="00BC026B" w14:paraId="4BC30CAF" w14:textId="77777777">
        <w:tc>
          <w:tcPr>
            <w:tcW w:w="1842" w:type="dxa"/>
          </w:tcPr>
          <w:p w14:paraId="7D6BCD00" w14:textId="77777777" w:rsidR="00D34FD3" w:rsidRPr="00BC026B" w:rsidRDefault="00D34FD3" w:rsidP="00BE180B">
            <w:pPr>
              <w:pStyle w:val="Tab-L"/>
              <w:spacing w:line="360" w:lineRule="auto"/>
            </w:pPr>
          </w:p>
        </w:tc>
        <w:tc>
          <w:tcPr>
            <w:tcW w:w="1842" w:type="dxa"/>
          </w:tcPr>
          <w:p w14:paraId="2BA47B4D" w14:textId="77777777" w:rsidR="00D34FD3" w:rsidRPr="00BC026B" w:rsidRDefault="00D34FD3" w:rsidP="00BE180B">
            <w:pPr>
              <w:pStyle w:val="Tab-L"/>
              <w:spacing w:line="360" w:lineRule="auto"/>
            </w:pPr>
          </w:p>
        </w:tc>
        <w:tc>
          <w:tcPr>
            <w:tcW w:w="1842" w:type="dxa"/>
          </w:tcPr>
          <w:p w14:paraId="601B0E04" w14:textId="77777777" w:rsidR="00D34FD3" w:rsidRPr="00BC026B" w:rsidRDefault="00D34FD3" w:rsidP="00BE180B">
            <w:pPr>
              <w:pStyle w:val="Tab-L"/>
              <w:spacing w:line="360" w:lineRule="auto"/>
            </w:pPr>
          </w:p>
        </w:tc>
        <w:tc>
          <w:tcPr>
            <w:tcW w:w="1842" w:type="dxa"/>
          </w:tcPr>
          <w:p w14:paraId="08F58F84" w14:textId="77777777" w:rsidR="00D34FD3" w:rsidRPr="00BC026B" w:rsidRDefault="00D34FD3" w:rsidP="00BE180B">
            <w:pPr>
              <w:pStyle w:val="Tab-L"/>
              <w:spacing w:line="360" w:lineRule="auto"/>
            </w:pPr>
          </w:p>
        </w:tc>
        <w:tc>
          <w:tcPr>
            <w:tcW w:w="1842" w:type="dxa"/>
          </w:tcPr>
          <w:p w14:paraId="4F8F692F" w14:textId="77777777" w:rsidR="00D34FD3" w:rsidRPr="00BC026B" w:rsidRDefault="00D34FD3" w:rsidP="00BE180B">
            <w:pPr>
              <w:pStyle w:val="Tab-L"/>
              <w:spacing w:line="360" w:lineRule="auto"/>
            </w:pPr>
          </w:p>
        </w:tc>
      </w:tr>
      <w:tr w:rsidR="00D34FD3" w:rsidRPr="00BC026B" w14:paraId="727EE5CF" w14:textId="77777777">
        <w:tc>
          <w:tcPr>
            <w:tcW w:w="1842" w:type="dxa"/>
          </w:tcPr>
          <w:p w14:paraId="14CA82E6" w14:textId="77777777" w:rsidR="00D34FD3" w:rsidRPr="00BC026B" w:rsidRDefault="00D34FD3" w:rsidP="00BE180B">
            <w:pPr>
              <w:pStyle w:val="Tab-L"/>
              <w:spacing w:line="360" w:lineRule="auto"/>
            </w:pPr>
          </w:p>
        </w:tc>
        <w:tc>
          <w:tcPr>
            <w:tcW w:w="1842" w:type="dxa"/>
          </w:tcPr>
          <w:p w14:paraId="380C658E" w14:textId="77777777" w:rsidR="00D34FD3" w:rsidRPr="00BC026B" w:rsidRDefault="00D34FD3" w:rsidP="00BE180B">
            <w:pPr>
              <w:pStyle w:val="Tab-L"/>
              <w:spacing w:line="360" w:lineRule="auto"/>
            </w:pPr>
          </w:p>
        </w:tc>
        <w:tc>
          <w:tcPr>
            <w:tcW w:w="1842" w:type="dxa"/>
          </w:tcPr>
          <w:p w14:paraId="4EA0D4AC" w14:textId="77777777" w:rsidR="00D34FD3" w:rsidRPr="00BC026B" w:rsidRDefault="00D34FD3" w:rsidP="00BE180B">
            <w:pPr>
              <w:pStyle w:val="Tab-L"/>
              <w:spacing w:line="360" w:lineRule="auto"/>
            </w:pPr>
          </w:p>
        </w:tc>
        <w:tc>
          <w:tcPr>
            <w:tcW w:w="1842" w:type="dxa"/>
          </w:tcPr>
          <w:p w14:paraId="0B0BAD65" w14:textId="77777777" w:rsidR="00D34FD3" w:rsidRPr="00BC026B" w:rsidRDefault="00D34FD3" w:rsidP="00BE180B">
            <w:pPr>
              <w:pStyle w:val="Tab-L"/>
              <w:spacing w:line="360" w:lineRule="auto"/>
            </w:pPr>
          </w:p>
        </w:tc>
        <w:tc>
          <w:tcPr>
            <w:tcW w:w="1842" w:type="dxa"/>
          </w:tcPr>
          <w:p w14:paraId="5A07A62D" w14:textId="77777777" w:rsidR="00D34FD3" w:rsidRPr="00BC026B" w:rsidRDefault="00D34FD3" w:rsidP="00BE180B">
            <w:pPr>
              <w:pStyle w:val="Tab-L"/>
              <w:spacing w:line="360" w:lineRule="auto"/>
            </w:pPr>
          </w:p>
        </w:tc>
      </w:tr>
      <w:tr w:rsidR="00D34FD3" w:rsidRPr="00BC026B" w14:paraId="6B679987" w14:textId="77777777">
        <w:tc>
          <w:tcPr>
            <w:tcW w:w="1842" w:type="dxa"/>
          </w:tcPr>
          <w:p w14:paraId="094331C2" w14:textId="77777777" w:rsidR="00D34FD3" w:rsidRPr="00BC026B" w:rsidRDefault="00D34FD3" w:rsidP="00BE180B">
            <w:pPr>
              <w:pStyle w:val="Tab-L"/>
              <w:spacing w:line="360" w:lineRule="auto"/>
            </w:pPr>
          </w:p>
        </w:tc>
        <w:tc>
          <w:tcPr>
            <w:tcW w:w="1842" w:type="dxa"/>
          </w:tcPr>
          <w:p w14:paraId="71D8A72E" w14:textId="77777777" w:rsidR="00D34FD3" w:rsidRPr="00BC026B" w:rsidRDefault="00D34FD3" w:rsidP="00BE180B">
            <w:pPr>
              <w:pStyle w:val="Tab-L"/>
              <w:spacing w:line="360" w:lineRule="auto"/>
            </w:pPr>
          </w:p>
        </w:tc>
        <w:tc>
          <w:tcPr>
            <w:tcW w:w="1842" w:type="dxa"/>
          </w:tcPr>
          <w:p w14:paraId="1F928966" w14:textId="77777777" w:rsidR="00D34FD3" w:rsidRPr="00BC026B" w:rsidRDefault="00D34FD3" w:rsidP="00BE180B">
            <w:pPr>
              <w:pStyle w:val="Tab-L"/>
              <w:spacing w:line="360" w:lineRule="auto"/>
            </w:pPr>
          </w:p>
        </w:tc>
        <w:tc>
          <w:tcPr>
            <w:tcW w:w="1842" w:type="dxa"/>
          </w:tcPr>
          <w:p w14:paraId="53ADC0EE" w14:textId="77777777" w:rsidR="00D34FD3" w:rsidRPr="00BC026B" w:rsidRDefault="00D34FD3" w:rsidP="00BE180B">
            <w:pPr>
              <w:pStyle w:val="Tab-L"/>
              <w:spacing w:line="360" w:lineRule="auto"/>
            </w:pPr>
          </w:p>
        </w:tc>
        <w:tc>
          <w:tcPr>
            <w:tcW w:w="1842" w:type="dxa"/>
          </w:tcPr>
          <w:p w14:paraId="4BCF511D" w14:textId="77777777" w:rsidR="00D34FD3" w:rsidRPr="00BC026B" w:rsidRDefault="00D34FD3" w:rsidP="00BE180B">
            <w:pPr>
              <w:pStyle w:val="Tab-L"/>
              <w:spacing w:line="360" w:lineRule="auto"/>
            </w:pPr>
          </w:p>
        </w:tc>
      </w:tr>
      <w:tr w:rsidR="00D34FD3" w:rsidRPr="00BC026B" w14:paraId="0F1255D9" w14:textId="77777777">
        <w:tc>
          <w:tcPr>
            <w:tcW w:w="1842" w:type="dxa"/>
          </w:tcPr>
          <w:p w14:paraId="0079C1A3" w14:textId="77777777" w:rsidR="00D34FD3" w:rsidRPr="00BC026B" w:rsidRDefault="00D34FD3" w:rsidP="00BE180B">
            <w:pPr>
              <w:pStyle w:val="Tab-L"/>
              <w:spacing w:line="360" w:lineRule="auto"/>
            </w:pPr>
          </w:p>
        </w:tc>
        <w:tc>
          <w:tcPr>
            <w:tcW w:w="1842" w:type="dxa"/>
          </w:tcPr>
          <w:p w14:paraId="5A064BC7" w14:textId="77777777" w:rsidR="00D34FD3" w:rsidRPr="00BC026B" w:rsidRDefault="00D34FD3" w:rsidP="00BE180B">
            <w:pPr>
              <w:pStyle w:val="Tab-L"/>
              <w:spacing w:line="360" w:lineRule="auto"/>
            </w:pPr>
          </w:p>
        </w:tc>
        <w:tc>
          <w:tcPr>
            <w:tcW w:w="1842" w:type="dxa"/>
          </w:tcPr>
          <w:p w14:paraId="3E95E8A9" w14:textId="77777777" w:rsidR="00D34FD3" w:rsidRPr="00BC026B" w:rsidRDefault="00D34FD3" w:rsidP="00BE180B">
            <w:pPr>
              <w:pStyle w:val="Tab-L"/>
              <w:spacing w:line="360" w:lineRule="auto"/>
            </w:pPr>
          </w:p>
        </w:tc>
        <w:tc>
          <w:tcPr>
            <w:tcW w:w="1842" w:type="dxa"/>
          </w:tcPr>
          <w:p w14:paraId="180B78C2" w14:textId="77777777" w:rsidR="00D34FD3" w:rsidRPr="00BC026B" w:rsidRDefault="00D34FD3" w:rsidP="00BE180B">
            <w:pPr>
              <w:pStyle w:val="Tab-L"/>
              <w:spacing w:line="360" w:lineRule="auto"/>
            </w:pPr>
          </w:p>
        </w:tc>
        <w:tc>
          <w:tcPr>
            <w:tcW w:w="1842" w:type="dxa"/>
          </w:tcPr>
          <w:p w14:paraId="0B246A65" w14:textId="77777777" w:rsidR="00D34FD3" w:rsidRPr="00BC026B" w:rsidRDefault="00D34FD3" w:rsidP="00BE180B">
            <w:pPr>
              <w:pStyle w:val="Tab-L"/>
              <w:spacing w:line="360" w:lineRule="auto"/>
            </w:pPr>
          </w:p>
        </w:tc>
      </w:tr>
    </w:tbl>
    <w:p w14:paraId="4D741F4D"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ab/>
        <w:t>13.</w:t>
      </w:r>
      <w:r w:rsidRPr="00BC026B">
        <w:rPr>
          <w:rFonts w:ascii="Times New Roman" w:hAnsi="Times New Roman"/>
        </w:rPr>
        <w:tab/>
        <w:t>Zobowiązania warunkowe</w:t>
      </w:r>
    </w:p>
    <w:p w14:paraId="7AE1B306"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5532"/>
        <w:gridCol w:w="3069"/>
      </w:tblGrid>
      <w:tr w:rsidR="00D34FD3" w:rsidRPr="00BC026B" w14:paraId="255AB98D" w14:textId="77777777">
        <w:tc>
          <w:tcPr>
            <w:tcW w:w="609" w:type="dxa"/>
            <w:shd w:val="clear" w:color="auto" w:fill="FFFFFF"/>
            <w:vAlign w:val="center"/>
          </w:tcPr>
          <w:p w14:paraId="3F9DD628" w14:textId="77777777" w:rsidR="00D34FD3" w:rsidRPr="00BC026B" w:rsidRDefault="00D34FD3" w:rsidP="00BE180B">
            <w:pPr>
              <w:pStyle w:val="Tab-T"/>
              <w:spacing w:line="360" w:lineRule="auto"/>
            </w:pPr>
            <w:r w:rsidRPr="00BC026B">
              <w:t>Lp.</w:t>
            </w:r>
          </w:p>
        </w:tc>
        <w:tc>
          <w:tcPr>
            <w:tcW w:w="5532" w:type="dxa"/>
            <w:shd w:val="clear" w:color="auto" w:fill="FFFFFF"/>
            <w:vAlign w:val="center"/>
          </w:tcPr>
          <w:p w14:paraId="252D8271" w14:textId="77777777" w:rsidR="00D34FD3" w:rsidRPr="00BC026B" w:rsidRDefault="00D34FD3" w:rsidP="00BE180B">
            <w:pPr>
              <w:pStyle w:val="Tab-T"/>
              <w:spacing w:line="360" w:lineRule="auto"/>
            </w:pPr>
            <w:r w:rsidRPr="00BC026B">
              <w:t>Zobowiązania warunkowe</w:t>
            </w:r>
          </w:p>
        </w:tc>
        <w:tc>
          <w:tcPr>
            <w:tcW w:w="3069" w:type="dxa"/>
            <w:shd w:val="clear" w:color="auto" w:fill="FFFFFF"/>
            <w:vAlign w:val="center"/>
          </w:tcPr>
          <w:p w14:paraId="5DF1EE95" w14:textId="77777777" w:rsidR="00D34FD3" w:rsidRPr="00BC026B" w:rsidRDefault="00D34FD3" w:rsidP="00BE180B">
            <w:pPr>
              <w:pStyle w:val="Tab-T"/>
              <w:spacing w:line="360" w:lineRule="auto"/>
            </w:pPr>
            <w:r w:rsidRPr="00BC026B">
              <w:t>Kwota w zł</w:t>
            </w:r>
          </w:p>
        </w:tc>
      </w:tr>
      <w:tr w:rsidR="00D34FD3" w:rsidRPr="00BC026B" w14:paraId="473F3E70" w14:textId="77777777">
        <w:tc>
          <w:tcPr>
            <w:tcW w:w="609" w:type="dxa"/>
          </w:tcPr>
          <w:p w14:paraId="248D0D86" w14:textId="77777777" w:rsidR="00D34FD3" w:rsidRPr="00BC026B" w:rsidRDefault="00D34FD3" w:rsidP="00BE180B">
            <w:pPr>
              <w:pStyle w:val="Tab-C"/>
              <w:spacing w:line="360" w:lineRule="auto"/>
            </w:pPr>
            <w:r w:rsidRPr="00BC026B">
              <w:t>1.</w:t>
            </w:r>
          </w:p>
        </w:tc>
        <w:tc>
          <w:tcPr>
            <w:tcW w:w="5532" w:type="dxa"/>
          </w:tcPr>
          <w:p w14:paraId="524C831A" w14:textId="77777777" w:rsidR="00D34FD3" w:rsidRPr="00BC026B" w:rsidRDefault="00D34FD3" w:rsidP="00BE180B">
            <w:pPr>
              <w:pStyle w:val="Tab-L"/>
              <w:spacing w:line="360" w:lineRule="auto"/>
            </w:pPr>
            <w:r w:rsidRPr="00BC026B">
              <w:t>Poręczenia wekslowe</w:t>
            </w:r>
          </w:p>
        </w:tc>
        <w:tc>
          <w:tcPr>
            <w:tcW w:w="3069" w:type="dxa"/>
          </w:tcPr>
          <w:p w14:paraId="5C4E69D7" w14:textId="77777777" w:rsidR="00D34FD3" w:rsidRPr="00BC026B" w:rsidRDefault="00D34FD3" w:rsidP="00BE180B">
            <w:pPr>
              <w:pStyle w:val="Tab-L"/>
              <w:spacing w:line="360" w:lineRule="auto"/>
            </w:pPr>
          </w:p>
        </w:tc>
      </w:tr>
      <w:tr w:rsidR="00D34FD3" w:rsidRPr="00BC026B" w14:paraId="581FA92B" w14:textId="77777777">
        <w:tc>
          <w:tcPr>
            <w:tcW w:w="609" w:type="dxa"/>
          </w:tcPr>
          <w:p w14:paraId="604B26A7" w14:textId="77777777" w:rsidR="00D34FD3" w:rsidRPr="00BC026B" w:rsidRDefault="00D34FD3" w:rsidP="00BE180B">
            <w:pPr>
              <w:pStyle w:val="Tab-C"/>
              <w:spacing w:line="360" w:lineRule="auto"/>
            </w:pPr>
            <w:r w:rsidRPr="00BC026B">
              <w:t>2.</w:t>
            </w:r>
          </w:p>
        </w:tc>
        <w:tc>
          <w:tcPr>
            <w:tcW w:w="5532" w:type="dxa"/>
          </w:tcPr>
          <w:p w14:paraId="3E16B7F3" w14:textId="77777777" w:rsidR="00D34FD3" w:rsidRPr="00BC026B" w:rsidRDefault="00D34FD3" w:rsidP="00BE180B">
            <w:pPr>
              <w:pStyle w:val="Tab-L"/>
              <w:spacing w:line="360" w:lineRule="auto"/>
            </w:pPr>
            <w:r w:rsidRPr="00BC026B">
              <w:t>Inne poręczenia</w:t>
            </w:r>
          </w:p>
        </w:tc>
        <w:tc>
          <w:tcPr>
            <w:tcW w:w="3069" w:type="dxa"/>
          </w:tcPr>
          <w:p w14:paraId="089BB29B" w14:textId="77777777" w:rsidR="00D34FD3" w:rsidRPr="00BC026B" w:rsidRDefault="00D34FD3" w:rsidP="00BE180B">
            <w:pPr>
              <w:pStyle w:val="Tab-L"/>
              <w:spacing w:line="360" w:lineRule="auto"/>
            </w:pPr>
          </w:p>
        </w:tc>
      </w:tr>
      <w:tr w:rsidR="00D34FD3" w:rsidRPr="00BC026B" w14:paraId="7F944666" w14:textId="77777777">
        <w:tc>
          <w:tcPr>
            <w:tcW w:w="609" w:type="dxa"/>
          </w:tcPr>
          <w:p w14:paraId="51A9ADB0" w14:textId="77777777" w:rsidR="00D34FD3" w:rsidRPr="00BC026B" w:rsidRDefault="00D34FD3" w:rsidP="00BE180B">
            <w:pPr>
              <w:pStyle w:val="Tab-C"/>
              <w:spacing w:line="360" w:lineRule="auto"/>
            </w:pPr>
            <w:r w:rsidRPr="00BC026B">
              <w:t>3.</w:t>
            </w:r>
          </w:p>
        </w:tc>
        <w:tc>
          <w:tcPr>
            <w:tcW w:w="5532" w:type="dxa"/>
          </w:tcPr>
          <w:p w14:paraId="75791552" w14:textId="77777777" w:rsidR="00D34FD3" w:rsidRPr="00BC026B" w:rsidRDefault="00D34FD3" w:rsidP="00BE180B">
            <w:pPr>
              <w:pStyle w:val="Tab-L"/>
              <w:spacing w:line="360" w:lineRule="auto"/>
            </w:pPr>
            <w:r w:rsidRPr="00BC026B">
              <w:t>Gwarancje</w:t>
            </w:r>
          </w:p>
        </w:tc>
        <w:tc>
          <w:tcPr>
            <w:tcW w:w="3069" w:type="dxa"/>
          </w:tcPr>
          <w:p w14:paraId="4133E991" w14:textId="77777777" w:rsidR="00D34FD3" w:rsidRPr="00BC026B" w:rsidRDefault="00D34FD3" w:rsidP="00BE180B">
            <w:pPr>
              <w:pStyle w:val="Tab-L"/>
              <w:spacing w:line="360" w:lineRule="auto"/>
            </w:pPr>
          </w:p>
        </w:tc>
      </w:tr>
      <w:tr w:rsidR="00D34FD3" w:rsidRPr="00BC026B" w14:paraId="0E9BC696" w14:textId="77777777">
        <w:tc>
          <w:tcPr>
            <w:tcW w:w="609" w:type="dxa"/>
          </w:tcPr>
          <w:p w14:paraId="765DB861" w14:textId="77777777" w:rsidR="00D34FD3" w:rsidRPr="00BC026B" w:rsidRDefault="00D34FD3" w:rsidP="00BE180B">
            <w:pPr>
              <w:pStyle w:val="Tab-C"/>
              <w:spacing w:line="360" w:lineRule="auto"/>
            </w:pPr>
            <w:r w:rsidRPr="00BC026B">
              <w:t>4.</w:t>
            </w:r>
          </w:p>
        </w:tc>
        <w:tc>
          <w:tcPr>
            <w:tcW w:w="5532" w:type="dxa"/>
          </w:tcPr>
          <w:p w14:paraId="04774EDD" w14:textId="77777777" w:rsidR="00D34FD3" w:rsidRPr="00BC026B" w:rsidRDefault="00D34FD3" w:rsidP="00BE180B">
            <w:pPr>
              <w:pStyle w:val="Tab-L"/>
              <w:spacing w:line="360" w:lineRule="auto"/>
            </w:pPr>
            <w:r w:rsidRPr="00BC026B">
              <w:t>Inne ...................................................................................................</w:t>
            </w:r>
          </w:p>
        </w:tc>
        <w:tc>
          <w:tcPr>
            <w:tcW w:w="3069" w:type="dxa"/>
          </w:tcPr>
          <w:p w14:paraId="70191DDE" w14:textId="77777777" w:rsidR="00D34FD3" w:rsidRPr="00BC026B" w:rsidRDefault="00D34FD3" w:rsidP="00BE180B">
            <w:pPr>
              <w:pStyle w:val="Tab-L"/>
              <w:spacing w:line="360" w:lineRule="auto"/>
            </w:pPr>
          </w:p>
        </w:tc>
      </w:tr>
      <w:tr w:rsidR="00D34FD3" w:rsidRPr="00BC026B" w14:paraId="59411949" w14:textId="77777777">
        <w:tc>
          <w:tcPr>
            <w:tcW w:w="609" w:type="dxa"/>
          </w:tcPr>
          <w:p w14:paraId="091E2291" w14:textId="77777777" w:rsidR="00D34FD3" w:rsidRPr="00BC026B" w:rsidRDefault="00D34FD3" w:rsidP="00BE180B">
            <w:pPr>
              <w:pStyle w:val="Tab-C"/>
              <w:spacing w:line="360" w:lineRule="auto"/>
            </w:pPr>
            <w:r w:rsidRPr="00BC026B">
              <w:t>5.</w:t>
            </w:r>
          </w:p>
        </w:tc>
        <w:tc>
          <w:tcPr>
            <w:tcW w:w="5532" w:type="dxa"/>
          </w:tcPr>
          <w:p w14:paraId="6420BF62" w14:textId="77777777" w:rsidR="00D34FD3" w:rsidRPr="00BC026B" w:rsidRDefault="00D34FD3" w:rsidP="00BE180B">
            <w:pPr>
              <w:pStyle w:val="Tab-L"/>
              <w:spacing w:line="360" w:lineRule="auto"/>
            </w:pPr>
            <w:r w:rsidRPr="00BC026B">
              <w:t>Razem</w:t>
            </w:r>
          </w:p>
        </w:tc>
        <w:tc>
          <w:tcPr>
            <w:tcW w:w="3069" w:type="dxa"/>
          </w:tcPr>
          <w:p w14:paraId="575B00F8" w14:textId="77777777" w:rsidR="00D34FD3" w:rsidRPr="00BC026B" w:rsidRDefault="00D34FD3" w:rsidP="00BE180B">
            <w:pPr>
              <w:pStyle w:val="Tab-L"/>
              <w:spacing w:line="360" w:lineRule="auto"/>
            </w:pPr>
          </w:p>
        </w:tc>
      </w:tr>
    </w:tbl>
    <w:p w14:paraId="26CB3FFB" w14:textId="77777777" w:rsidR="003B644D" w:rsidRDefault="003B644D" w:rsidP="00BE180B">
      <w:pPr>
        <w:pStyle w:val="Rozdzial-2d-L"/>
        <w:spacing w:line="360" w:lineRule="auto"/>
        <w:rPr>
          <w:rFonts w:ascii="Times New Roman" w:hAnsi="Times New Roman"/>
        </w:rPr>
      </w:pPr>
    </w:p>
    <w:p w14:paraId="3173F4A4" w14:textId="49B102F5"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lastRenderedPageBreak/>
        <w:tab/>
        <w:t>14.</w:t>
      </w:r>
      <w:r w:rsidRPr="00BC026B">
        <w:rPr>
          <w:rFonts w:ascii="Times New Roman" w:hAnsi="Times New Roman"/>
        </w:rPr>
        <w:tab/>
        <w:t>Struktura przychodów ze sprzedaży z podziałem na rodzaje działalności oraz struktura terytorialna</w:t>
      </w:r>
    </w:p>
    <w:p w14:paraId="487CF95D"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D34FD3" w:rsidRPr="00BC026B" w14:paraId="59C2BA1D" w14:textId="77777777">
        <w:tc>
          <w:tcPr>
            <w:tcW w:w="1842" w:type="dxa"/>
            <w:shd w:val="clear" w:color="auto" w:fill="FFFFFF"/>
            <w:vAlign w:val="center"/>
          </w:tcPr>
          <w:p w14:paraId="7D77510E" w14:textId="77777777" w:rsidR="00D34FD3" w:rsidRPr="00BC026B" w:rsidRDefault="00D34FD3" w:rsidP="00BE180B">
            <w:pPr>
              <w:pStyle w:val="Tab-T"/>
              <w:spacing w:line="360" w:lineRule="auto"/>
            </w:pPr>
            <w:r w:rsidRPr="00BC026B">
              <w:t>Wyszczególnienie</w:t>
            </w:r>
          </w:p>
        </w:tc>
        <w:tc>
          <w:tcPr>
            <w:tcW w:w="1842" w:type="dxa"/>
            <w:shd w:val="clear" w:color="auto" w:fill="FFFFFF"/>
            <w:vAlign w:val="center"/>
          </w:tcPr>
          <w:p w14:paraId="656D71FB" w14:textId="77777777" w:rsidR="00D34FD3" w:rsidRPr="00BC026B" w:rsidRDefault="00D34FD3" w:rsidP="00BE180B">
            <w:pPr>
              <w:pStyle w:val="Tab-T"/>
              <w:spacing w:line="360" w:lineRule="auto"/>
            </w:pPr>
            <w:r w:rsidRPr="00BC026B">
              <w:t>Przychody</w:t>
            </w:r>
            <w:r w:rsidRPr="00BC026B">
              <w:br/>
              <w:t>ze sprzedaży krajowej</w:t>
            </w:r>
          </w:p>
        </w:tc>
        <w:tc>
          <w:tcPr>
            <w:tcW w:w="1842" w:type="dxa"/>
            <w:shd w:val="clear" w:color="auto" w:fill="FFFFFF"/>
            <w:vAlign w:val="center"/>
          </w:tcPr>
          <w:p w14:paraId="32BA999A" w14:textId="77777777" w:rsidR="00D34FD3" w:rsidRPr="00BC026B" w:rsidRDefault="00D34FD3" w:rsidP="00BE180B">
            <w:pPr>
              <w:pStyle w:val="Tab-T"/>
              <w:spacing w:line="360" w:lineRule="auto"/>
            </w:pPr>
            <w:r w:rsidRPr="00BC026B">
              <w:t>Przychody</w:t>
            </w:r>
            <w:r w:rsidRPr="00BC026B">
              <w:br/>
              <w:t>ze sprzedaży eksportowej</w:t>
            </w:r>
          </w:p>
        </w:tc>
        <w:tc>
          <w:tcPr>
            <w:tcW w:w="1842" w:type="dxa"/>
            <w:shd w:val="clear" w:color="auto" w:fill="FFFFFF"/>
            <w:vAlign w:val="center"/>
          </w:tcPr>
          <w:p w14:paraId="3BA3869B" w14:textId="77777777" w:rsidR="00D34FD3" w:rsidRPr="00BC026B" w:rsidRDefault="00D34FD3" w:rsidP="00BE180B">
            <w:pPr>
              <w:pStyle w:val="Tab-T"/>
              <w:spacing w:line="360" w:lineRule="auto"/>
            </w:pPr>
            <w:r w:rsidRPr="00BC026B">
              <w:t>Razem przychody</w:t>
            </w:r>
            <w:r w:rsidRPr="00BC026B">
              <w:br/>
              <w:t>ze sprzedaży</w:t>
            </w:r>
          </w:p>
        </w:tc>
        <w:tc>
          <w:tcPr>
            <w:tcW w:w="1842" w:type="dxa"/>
            <w:shd w:val="clear" w:color="auto" w:fill="FFFFFF"/>
            <w:vAlign w:val="center"/>
          </w:tcPr>
          <w:p w14:paraId="0B6FC419" w14:textId="77777777" w:rsidR="00D34FD3" w:rsidRPr="00BC026B" w:rsidRDefault="00D34FD3" w:rsidP="00BE180B">
            <w:pPr>
              <w:pStyle w:val="Tab-T"/>
              <w:spacing w:line="360" w:lineRule="auto"/>
            </w:pPr>
            <w:r w:rsidRPr="00BC026B">
              <w:t>Struktura w %</w:t>
            </w:r>
          </w:p>
        </w:tc>
      </w:tr>
      <w:tr w:rsidR="00D34FD3" w:rsidRPr="00BC026B" w14:paraId="130EAEF8" w14:textId="77777777">
        <w:tc>
          <w:tcPr>
            <w:tcW w:w="1842" w:type="dxa"/>
          </w:tcPr>
          <w:p w14:paraId="1E6ACBDF" w14:textId="77777777" w:rsidR="00D34FD3" w:rsidRPr="00BC026B" w:rsidRDefault="00D34FD3" w:rsidP="00BE180B">
            <w:pPr>
              <w:pStyle w:val="Tab-L"/>
              <w:spacing w:line="360" w:lineRule="auto"/>
            </w:pPr>
            <w:r w:rsidRPr="00BC026B">
              <w:t>Materiały</w:t>
            </w:r>
          </w:p>
        </w:tc>
        <w:tc>
          <w:tcPr>
            <w:tcW w:w="1842" w:type="dxa"/>
          </w:tcPr>
          <w:p w14:paraId="021BDB9E" w14:textId="77777777" w:rsidR="00D34FD3" w:rsidRPr="00BC026B" w:rsidRDefault="00D34FD3" w:rsidP="00BE180B">
            <w:pPr>
              <w:pStyle w:val="Tab-L"/>
              <w:spacing w:line="360" w:lineRule="auto"/>
            </w:pPr>
          </w:p>
        </w:tc>
        <w:tc>
          <w:tcPr>
            <w:tcW w:w="1842" w:type="dxa"/>
          </w:tcPr>
          <w:p w14:paraId="01C4F952" w14:textId="77777777" w:rsidR="00D34FD3" w:rsidRPr="00BC026B" w:rsidRDefault="00D34FD3" w:rsidP="00BE180B">
            <w:pPr>
              <w:pStyle w:val="Tab-L"/>
              <w:spacing w:line="360" w:lineRule="auto"/>
            </w:pPr>
          </w:p>
        </w:tc>
        <w:tc>
          <w:tcPr>
            <w:tcW w:w="1842" w:type="dxa"/>
          </w:tcPr>
          <w:p w14:paraId="7C9D65C0" w14:textId="77777777" w:rsidR="00D34FD3" w:rsidRPr="00BC026B" w:rsidRDefault="00D34FD3" w:rsidP="00BE180B">
            <w:pPr>
              <w:pStyle w:val="Tab-L"/>
              <w:spacing w:line="360" w:lineRule="auto"/>
            </w:pPr>
          </w:p>
        </w:tc>
        <w:tc>
          <w:tcPr>
            <w:tcW w:w="1842" w:type="dxa"/>
          </w:tcPr>
          <w:p w14:paraId="3D5578F9" w14:textId="77777777" w:rsidR="00D34FD3" w:rsidRPr="00BC026B" w:rsidRDefault="00D34FD3" w:rsidP="00BE180B">
            <w:pPr>
              <w:pStyle w:val="Tab-L"/>
              <w:spacing w:line="360" w:lineRule="auto"/>
            </w:pPr>
          </w:p>
        </w:tc>
      </w:tr>
      <w:tr w:rsidR="00D34FD3" w:rsidRPr="00BC026B" w14:paraId="7E6D55F7" w14:textId="77777777">
        <w:tc>
          <w:tcPr>
            <w:tcW w:w="1842" w:type="dxa"/>
          </w:tcPr>
          <w:p w14:paraId="355B10A6" w14:textId="77777777" w:rsidR="00D34FD3" w:rsidRPr="00BC026B" w:rsidRDefault="00D34FD3" w:rsidP="00BE180B">
            <w:pPr>
              <w:pStyle w:val="Tab-L"/>
              <w:spacing w:line="360" w:lineRule="auto"/>
            </w:pPr>
            <w:r w:rsidRPr="00BC026B">
              <w:t>Towary</w:t>
            </w:r>
          </w:p>
        </w:tc>
        <w:tc>
          <w:tcPr>
            <w:tcW w:w="1842" w:type="dxa"/>
          </w:tcPr>
          <w:p w14:paraId="019A7EC2" w14:textId="77777777" w:rsidR="00D34FD3" w:rsidRPr="00BC026B" w:rsidRDefault="00D34FD3" w:rsidP="00BE180B">
            <w:pPr>
              <w:pStyle w:val="Tab-L"/>
              <w:spacing w:line="360" w:lineRule="auto"/>
            </w:pPr>
          </w:p>
        </w:tc>
        <w:tc>
          <w:tcPr>
            <w:tcW w:w="1842" w:type="dxa"/>
          </w:tcPr>
          <w:p w14:paraId="1EFD92C6" w14:textId="77777777" w:rsidR="00D34FD3" w:rsidRPr="00BC026B" w:rsidRDefault="00D34FD3" w:rsidP="00BE180B">
            <w:pPr>
              <w:pStyle w:val="Tab-L"/>
              <w:spacing w:line="360" w:lineRule="auto"/>
            </w:pPr>
          </w:p>
        </w:tc>
        <w:tc>
          <w:tcPr>
            <w:tcW w:w="1842" w:type="dxa"/>
          </w:tcPr>
          <w:p w14:paraId="00F4758D" w14:textId="77777777" w:rsidR="00D34FD3" w:rsidRPr="00BC026B" w:rsidRDefault="00D34FD3" w:rsidP="00BE180B">
            <w:pPr>
              <w:pStyle w:val="Tab-L"/>
              <w:spacing w:line="360" w:lineRule="auto"/>
            </w:pPr>
          </w:p>
        </w:tc>
        <w:tc>
          <w:tcPr>
            <w:tcW w:w="1842" w:type="dxa"/>
          </w:tcPr>
          <w:p w14:paraId="3D4E4301" w14:textId="77777777" w:rsidR="00D34FD3" w:rsidRPr="00BC026B" w:rsidRDefault="00D34FD3" w:rsidP="00BE180B">
            <w:pPr>
              <w:pStyle w:val="Tab-L"/>
              <w:spacing w:line="360" w:lineRule="auto"/>
            </w:pPr>
          </w:p>
        </w:tc>
      </w:tr>
      <w:tr w:rsidR="00D34FD3" w:rsidRPr="00BC026B" w14:paraId="1A7A5F6F" w14:textId="77777777">
        <w:tc>
          <w:tcPr>
            <w:tcW w:w="1842" w:type="dxa"/>
          </w:tcPr>
          <w:p w14:paraId="4387D533" w14:textId="77777777" w:rsidR="00D34FD3" w:rsidRPr="00BC026B" w:rsidRDefault="00D34FD3" w:rsidP="00BE180B">
            <w:pPr>
              <w:pStyle w:val="Tab-L"/>
              <w:spacing w:line="360" w:lineRule="auto"/>
            </w:pPr>
            <w:r w:rsidRPr="00BC026B">
              <w:t>Produkty</w:t>
            </w:r>
          </w:p>
        </w:tc>
        <w:tc>
          <w:tcPr>
            <w:tcW w:w="1842" w:type="dxa"/>
          </w:tcPr>
          <w:p w14:paraId="4D0AD1BB" w14:textId="77777777" w:rsidR="00D34FD3" w:rsidRPr="00BC026B" w:rsidRDefault="00D34FD3" w:rsidP="00BE180B">
            <w:pPr>
              <w:pStyle w:val="Tab-L"/>
              <w:spacing w:line="360" w:lineRule="auto"/>
            </w:pPr>
          </w:p>
        </w:tc>
        <w:tc>
          <w:tcPr>
            <w:tcW w:w="1842" w:type="dxa"/>
          </w:tcPr>
          <w:p w14:paraId="331CC25C" w14:textId="77777777" w:rsidR="00D34FD3" w:rsidRPr="00BC026B" w:rsidRDefault="00D34FD3" w:rsidP="00BE180B">
            <w:pPr>
              <w:pStyle w:val="Tab-L"/>
              <w:spacing w:line="360" w:lineRule="auto"/>
            </w:pPr>
          </w:p>
        </w:tc>
        <w:tc>
          <w:tcPr>
            <w:tcW w:w="1842" w:type="dxa"/>
          </w:tcPr>
          <w:p w14:paraId="71590B93" w14:textId="77777777" w:rsidR="00D34FD3" w:rsidRPr="00BC026B" w:rsidRDefault="00D34FD3" w:rsidP="00BE180B">
            <w:pPr>
              <w:pStyle w:val="Tab-L"/>
              <w:spacing w:line="360" w:lineRule="auto"/>
            </w:pPr>
          </w:p>
        </w:tc>
        <w:tc>
          <w:tcPr>
            <w:tcW w:w="1842" w:type="dxa"/>
          </w:tcPr>
          <w:p w14:paraId="001E0389" w14:textId="77777777" w:rsidR="00D34FD3" w:rsidRPr="00BC026B" w:rsidRDefault="00D34FD3" w:rsidP="00BE180B">
            <w:pPr>
              <w:pStyle w:val="Tab-L"/>
              <w:spacing w:line="360" w:lineRule="auto"/>
            </w:pPr>
          </w:p>
        </w:tc>
      </w:tr>
      <w:tr w:rsidR="00D34FD3" w:rsidRPr="00BC026B" w14:paraId="0963C0B7" w14:textId="77777777">
        <w:tc>
          <w:tcPr>
            <w:tcW w:w="1842" w:type="dxa"/>
          </w:tcPr>
          <w:p w14:paraId="63ABF5CC" w14:textId="77777777" w:rsidR="00D34FD3" w:rsidRPr="00BC026B" w:rsidRDefault="00D34FD3" w:rsidP="00BE180B">
            <w:pPr>
              <w:pStyle w:val="Tab-L"/>
              <w:spacing w:line="360" w:lineRule="auto"/>
            </w:pPr>
            <w:r w:rsidRPr="00BC026B">
              <w:t>Usługi</w:t>
            </w:r>
          </w:p>
        </w:tc>
        <w:tc>
          <w:tcPr>
            <w:tcW w:w="1842" w:type="dxa"/>
          </w:tcPr>
          <w:p w14:paraId="57017E76" w14:textId="77777777" w:rsidR="00D34FD3" w:rsidRPr="00BC026B" w:rsidRDefault="00D34FD3" w:rsidP="00BE180B">
            <w:pPr>
              <w:pStyle w:val="Tab-L"/>
              <w:spacing w:line="360" w:lineRule="auto"/>
            </w:pPr>
          </w:p>
        </w:tc>
        <w:tc>
          <w:tcPr>
            <w:tcW w:w="1842" w:type="dxa"/>
          </w:tcPr>
          <w:p w14:paraId="6F5D61BC" w14:textId="77777777" w:rsidR="00D34FD3" w:rsidRPr="00BC026B" w:rsidRDefault="00D34FD3" w:rsidP="00BE180B">
            <w:pPr>
              <w:pStyle w:val="Tab-L"/>
              <w:spacing w:line="360" w:lineRule="auto"/>
            </w:pPr>
          </w:p>
        </w:tc>
        <w:tc>
          <w:tcPr>
            <w:tcW w:w="1842" w:type="dxa"/>
          </w:tcPr>
          <w:p w14:paraId="6C7B6693" w14:textId="77777777" w:rsidR="00D34FD3" w:rsidRPr="00BC026B" w:rsidRDefault="00D34FD3" w:rsidP="00BE180B">
            <w:pPr>
              <w:pStyle w:val="Tab-L"/>
              <w:spacing w:line="360" w:lineRule="auto"/>
            </w:pPr>
          </w:p>
        </w:tc>
        <w:tc>
          <w:tcPr>
            <w:tcW w:w="1842" w:type="dxa"/>
          </w:tcPr>
          <w:p w14:paraId="551B0A37" w14:textId="77777777" w:rsidR="00D34FD3" w:rsidRPr="00BC026B" w:rsidRDefault="00D34FD3" w:rsidP="00BE180B">
            <w:pPr>
              <w:pStyle w:val="Tab-L"/>
              <w:spacing w:line="360" w:lineRule="auto"/>
            </w:pPr>
          </w:p>
        </w:tc>
      </w:tr>
      <w:tr w:rsidR="00D34FD3" w:rsidRPr="00BC026B" w14:paraId="3B19DBF7" w14:textId="77777777">
        <w:tc>
          <w:tcPr>
            <w:tcW w:w="1842" w:type="dxa"/>
          </w:tcPr>
          <w:p w14:paraId="52E4F310" w14:textId="77777777" w:rsidR="00D34FD3" w:rsidRPr="00BC026B" w:rsidRDefault="00D34FD3" w:rsidP="00BE180B">
            <w:pPr>
              <w:pStyle w:val="Tab-L"/>
              <w:spacing w:line="360" w:lineRule="auto"/>
            </w:pPr>
            <w:r w:rsidRPr="00BC026B">
              <w:t>Ogółem</w:t>
            </w:r>
          </w:p>
        </w:tc>
        <w:tc>
          <w:tcPr>
            <w:tcW w:w="1842" w:type="dxa"/>
          </w:tcPr>
          <w:p w14:paraId="344D8AB3" w14:textId="77777777" w:rsidR="00D34FD3" w:rsidRPr="00BC026B" w:rsidRDefault="00D34FD3" w:rsidP="00BE180B">
            <w:pPr>
              <w:pStyle w:val="Tab-L"/>
              <w:spacing w:line="360" w:lineRule="auto"/>
            </w:pPr>
          </w:p>
        </w:tc>
        <w:tc>
          <w:tcPr>
            <w:tcW w:w="1842" w:type="dxa"/>
          </w:tcPr>
          <w:p w14:paraId="1DCEBF5C" w14:textId="77777777" w:rsidR="00D34FD3" w:rsidRPr="00BC026B" w:rsidRDefault="00D34FD3" w:rsidP="00BE180B">
            <w:pPr>
              <w:pStyle w:val="Tab-L"/>
              <w:spacing w:line="360" w:lineRule="auto"/>
            </w:pPr>
          </w:p>
        </w:tc>
        <w:tc>
          <w:tcPr>
            <w:tcW w:w="1842" w:type="dxa"/>
          </w:tcPr>
          <w:p w14:paraId="1F8FE718" w14:textId="77777777" w:rsidR="00D34FD3" w:rsidRPr="00BC026B" w:rsidRDefault="00D34FD3" w:rsidP="00BE180B">
            <w:pPr>
              <w:pStyle w:val="Tab-L"/>
              <w:spacing w:line="360" w:lineRule="auto"/>
            </w:pPr>
          </w:p>
        </w:tc>
        <w:tc>
          <w:tcPr>
            <w:tcW w:w="1842" w:type="dxa"/>
          </w:tcPr>
          <w:p w14:paraId="6EA13FCF" w14:textId="77777777" w:rsidR="00D34FD3" w:rsidRPr="00BC026B" w:rsidRDefault="00D34FD3" w:rsidP="00BE180B">
            <w:pPr>
              <w:pStyle w:val="Tab-L"/>
              <w:spacing w:line="360" w:lineRule="auto"/>
            </w:pPr>
          </w:p>
        </w:tc>
      </w:tr>
      <w:tr w:rsidR="00D34FD3" w:rsidRPr="00BC026B" w14:paraId="48A313A5" w14:textId="77777777">
        <w:tc>
          <w:tcPr>
            <w:tcW w:w="1842" w:type="dxa"/>
          </w:tcPr>
          <w:p w14:paraId="6A185EA1" w14:textId="77777777" w:rsidR="00D34FD3" w:rsidRPr="00BC026B" w:rsidRDefault="00D34FD3" w:rsidP="00BE180B">
            <w:pPr>
              <w:pStyle w:val="Tab-L"/>
              <w:spacing w:line="360" w:lineRule="auto"/>
            </w:pPr>
            <w:r w:rsidRPr="00BC026B">
              <w:t>Struktura w %</w:t>
            </w:r>
          </w:p>
        </w:tc>
        <w:tc>
          <w:tcPr>
            <w:tcW w:w="1842" w:type="dxa"/>
          </w:tcPr>
          <w:p w14:paraId="43F346C4" w14:textId="77777777" w:rsidR="00D34FD3" w:rsidRPr="00BC026B" w:rsidRDefault="00D34FD3" w:rsidP="00BE180B">
            <w:pPr>
              <w:pStyle w:val="Tab-L"/>
              <w:spacing w:line="360" w:lineRule="auto"/>
            </w:pPr>
          </w:p>
        </w:tc>
        <w:tc>
          <w:tcPr>
            <w:tcW w:w="1842" w:type="dxa"/>
          </w:tcPr>
          <w:p w14:paraId="66EEA5D7" w14:textId="77777777" w:rsidR="00D34FD3" w:rsidRPr="00BC026B" w:rsidRDefault="00D34FD3" w:rsidP="00BE180B">
            <w:pPr>
              <w:pStyle w:val="Tab-L"/>
              <w:spacing w:line="360" w:lineRule="auto"/>
            </w:pPr>
          </w:p>
        </w:tc>
        <w:tc>
          <w:tcPr>
            <w:tcW w:w="1842" w:type="dxa"/>
          </w:tcPr>
          <w:p w14:paraId="6C5D24BC" w14:textId="77777777" w:rsidR="00D34FD3" w:rsidRPr="00BC026B" w:rsidRDefault="00D34FD3" w:rsidP="00BE180B">
            <w:pPr>
              <w:pStyle w:val="Tab-L"/>
              <w:spacing w:line="360" w:lineRule="auto"/>
            </w:pPr>
          </w:p>
        </w:tc>
        <w:tc>
          <w:tcPr>
            <w:tcW w:w="1842" w:type="dxa"/>
          </w:tcPr>
          <w:p w14:paraId="4C573542" w14:textId="77777777" w:rsidR="00D34FD3" w:rsidRPr="00BC026B" w:rsidRDefault="00D34FD3" w:rsidP="00BE180B">
            <w:pPr>
              <w:pStyle w:val="Tab-L"/>
              <w:spacing w:line="360" w:lineRule="auto"/>
            </w:pPr>
          </w:p>
        </w:tc>
      </w:tr>
    </w:tbl>
    <w:p w14:paraId="333585A5"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ab/>
        <w:t>15.</w:t>
      </w:r>
      <w:r w:rsidRPr="00BC026B">
        <w:rPr>
          <w:rFonts w:ascii="Times New Roman" w:hAnsi="Times New Roman"/>
        </w:rPr>
        <w:tab/>
        <w:t>Wysokość i przyczyny odpisów aktualizujących wartość środków trwałych</w:t>
      </w:r>
    </w:p>
    <w:p w14:paraId="2754E994" w14:textId="77777777" w:rsidR="00D34FD3" w:rsidRPr="00BC026B" w:rsidRDefault="00D34FD3" w:rsidP="00BE180B">
      <w:pPr>
        <w:spacing w:line="360" w:lineRule="auto"/>
        <w:rPr>
          <w:lang w:val="pl-PL"/>
        </w:rPr>
      </w:pPr>
      <w:r w:rsidRPr="00BC026B">
        <w:rPr>
          <w:lang w:val="pl-PL"/>
        </w:rPr>
        <w:t>W okresie sprawozdawczym wartość dokonanych odpisów aktualizujących środki trwałe wyniosła ........................................... . Jednostka dokonała odpisów z następujących przyczyn:</w:t>
      </w:r>
    </w:p>
    <w:p w14:paraId="7F91960C" w14:textId="77777777" w:rsidR="00D34FD3" w:rsidRPr="00BC026B" w:rsidRDefault="00D34FD3" w:rsidP="00BE180B">
      <w:pPr>
        <w:spacing w:line="360" w:lineRule="auto"/>
        <w:rPr>
          <w:lang w:val="pl-PL"/>
        </w:rPr>
      </w:pPr>
      <w:r w:rsidRPr="00BC026B">
        <w:rPr>
          <w:lang w:val="pl-PL"/>
        </w:rPr>
        <w:t>.......................................................................................................................................................</w:t>
      </w:r>
    </w:p>
    <w:p w14:paraId="0F364EE9" w14:textId="77777777" w:rsidR="00D34FD3" w:rsidRPr="00BC026B" w:rsidRDefault="00D34FD3" w:rsidP="00BE180B">
      <w:pPr>
        <w:spacing w:line="360" w:lineRule="auto"/>
        <w:rPr>
          <w:lang w:val="pl-PL"/>
        </w:rPr>
      </w:pPr>
      <w:r w:rsidRPr="00BC026B">
        <w:rPr>
          <w:lang w:val="pl-PL"/>
        </w:rPr>
        <w:t>.......................................................................................................................................................</w:t>
      </w:r>
    </w:p>
    <w:p w14:paraId="317E008F" w14:textId="77777777" w:rsidR="00D34FD3" w:rsidRPr="00BC026B" w:rsidRDefault="00D34FD3" w:rsidP="00BE180B">
      <w:pPr>
        <w:spacing w:line="360" w:lineRule="auto"/>
        <w:rPr>
          <w:lang w:val="pl-PL"/>
        </w:rPr>
      </w:pPr>
      <w:r w:rsidRPr="00BC026B">
        <w:rPr>
          <w:lang w:val="pl-PL"/>
        </w:rPr>
        <w:t>.......................................................................................................................................................</w:t>
      </w:r>
    </w:p>
    <w:p w14:paraId="49E84577" w14:textId="77777777" w:rsidR="00D34FD3" w:rsidRPr="00BC026B" w:rsidRDefault="00D34FD3" w:rsidP="00BE180B">
      <w:pPr>
        <w:spacing w:line="360" w:lineRule="auto"/>
        <w:rPr>
          <w:lang w:val="pl-PL"/>
        </w:rPr>
      </w:pPr>
      <w:r w:rsidRPr="00BC026B">
        <w:rPr>
          <w:lang w:val="pl-PL"/>
        </w:rPr>
        <w:t>.......................................................................................................................................................</w:t>
      </w:r>
    </w:p>
    <w:p w14:paraId="6EBDC610"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ab/>
        <w:t>16.</w:t>
      </w:r>
      <w:r w:rsidRPr="00BC026B">
        <w:rPr>
          <w:rFonts w:ascii="Times New Roman" w:hAnsi="Times New Roman"/>
        </w:rPr>
        <w:tab/>
        <w:t>Wysokość odpisów aktualizujących wartość zapasów</w:t>
      </w:r>
    </w:p>
    <w:p w14:paraId="016439DE" w14:textId="77777777" w:rsidR="00D34FD3" w:rsidRPr="00BC026B" w:rsidRDefault="00D34FD3" w:rsidP="00BE180B">
      <w:pPr>
        <w:spacing w:line="360" w:lineRule="auto"/>
        <w:rPr>
          <w:lang w:val="pl-PL"/>
        </w:rPr>
      </w:pPr>
      <w:r w:rsidRPr="00BC026B">
        <w:rPr>
          <w:lang w:val="pl-PL"/>
        </w:rPr>
        <w:t>W okresie sprawozdawczym wartość dokonanych odpisów aktualizujących zapasy wyniosła</w:t>
      </w:r>
      <w:r w:rsidRPr="00BC026B">
        <w:rPr>
          <w:lang w:val="pl-PL"/>
        </w:rPr>
        <w:br/>
        <w:t>.......................................................................................................................................................</w:t>
      </w:r>
    </w:p>
    <w:p w14:paraId="7D0CBC68" w14:textId="77777777"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lastRenderedPageBreak/>
        <w:tab/>
        <w:t>17.</w:t>
      </w:r>
      <w:r w:rsidRPr="00BC026B">
        <w:rPr>
          <w:rFonts w:ascii="Times New Roman" w:hAnsi="Times New Roman"/>
        </w:rPr>
        <w:tab/>
        <w:t>Informacje o przychodach kosztach i wynikach działalności</w:t>
      </w:r>
      <w:r w:rsidRPr="00BC026B">
        <w:rPr>
          <w:rFonts w:ascii="Times New Roman" w:hAnsi="Times New Roman"/>
        </w:rPr>
        <w:br/>
        <w:t>zaniechanej w roku obrotowym lub przewidzianej do zaniechania</w:t>
      </w:r>
      <w:r w:rsidRPr="00BC026B">
        <w:rPr>
          <w:rFonts w:ascii="Times New Roman" w:hAnsi="Times New Roman"/>
        </w:rPr>
        <w:br/>
        <w:t>w roku następnym</w:t>
      </w:r>
    </w:p>
    <w:p w14:paraId="6CA4DBEA" w14:textId="77777777" w:rsidR="00D34FD3" w:rsidRPr="00BC026B" w:rsidRDefault="00D34FD3" w:rsidP="00BE180B">
      <w:pPr>
        <w:spacing w:line="360" w:lineRule="auto"/>
        <w:rPr>
          <w:lang w:val="pl-PL"/>
        </w:rPr>
      </w:pPr>
      <w:r w:rsidRPr="00BC026B">
        <w:rPr>
          <w:lang w:val="pl-PL"/>
        </w:rPr>
        <w:t>.......................................................................................................................................................</w:t>
      </w:r>
    </w:p>
    <w:p w14:paraId="0B95883D" w14:textId="77777777" w:rsidR="00D34FD3" w:rsidRPr="00BC026B" w:rsidRDefault="00D34FD3" w:rsidP="00BE180B">
      <w:pPr>
        <w:spacing w:line="360" w:lineRule="auto"/>
        <w:rPr>
          <w:lang w:val="pl-PL"/>
        </w:rPr>
      </w:pPr>
      <w:r w:rsidRPr="00BC026B">
        <w:rPr>
          <w:lang w:val="pl-PL"/>
        </w:rPr>
        <w:t>.......................................................................................................................................................</w:t>
      </w:r>
    </w:p>
    <w:p w14:paraId="029832C1" w14:textId="77777777" w:rsidR="00D34FD3" w:rsidRPr="00BC026B" w:rsidRDefault="00D34FD3" w:rsidP="00BE180B">
      <w:pPr>
        <w:spacing w:line="360" w:lineRule="auto"/>
        <w:rPr>
          <w:lang w:val="pl-PL"/>
        </w:rPr>
      </w:pPr>
      <w:r w:rsidRPr="00BC026B">
        <w:rPr>
          <w:lang w:val="pl-PL"/>
        </w:rPr>
        <w:t>.......................................................................................................................................................</w:t>
      </w:r>
    </w:p>
    <w:p w14:paraId="23DFB822" w14:textId="77777777" w:rsidR="00D34FD3" w:rsidRPr="00BC026B" w:rsidRDefault="00D34FD3" w:rsidP="00BE180B">
      <w:pPr>
        <w:spacing w:line="360" w:lineRule="auto"/>
        <w:rPr>
          <w:lang w:val="pl-PL"/>
        </w:rPr>
      </w:pPr>
      <w:r w:rsidRPr="00BC026B">
        <w:rPr>
          <w:lang w:val="pl-PL"/>
        </w:rPr>
        <w:t>.......................................................................................................................................................</w:t>
      </w:r>
    </w:p>
    <w:p w14:paraId="58A7B5A9" w14:textId="77777777" w:rsidR="00D34FD3" w:rsidRPr="00BC026B" w:rsidRDefault="00D34FD3" w:rsidP="00BE180B">
      <w:pPr>
        <w:spacing w:line="360" w:lineRule="auto"/>
        <w:rPr>
          <w:lang w:val="pl-PL"/>
        </w:rPr>
      </w:pPr>
      <w:r w:rsidRPr="00BC026B">
        <w:rPr>
          <w:lang w:val="pl-PL"/>
        </w:rPr>
        <w:t>.......................................................................................................................................................</w:t>
      </w:r>
    </w:p>
    <w:p w14:paraId="1D7C9C9B"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ab/>
        <w:t>18.</w:t>
      </w:r>
      <w:r w:rsidRPr="00BC026B">
        <w:rPr>
          <w:rFonts w:ascii="Times New Roman" w:hAnsi="Times New Roman"/>
        </w:rPr>
        <w:tab/>
        <w:t>Rozliczenie głównych pozycji różniących podstawę opodatkowania podatkiem dochodowym od wyniku finansowego brutto</w:t>
      </w:r>
    </w:p>
    <w:p w14:paraId="50909B6F"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2120"/>
      </w:tblGrid>
      <w:tr w:rsidR="00D34FD3" w:rsidRPr="00BC026B" w14:paraId="565F28FC" w14:textId="77777777">
        <w:tc>
          <w:tcPr>
            <w:tcW w:w="7090" w:type="dxa"/>
            <w:shd w:val="clear" w:color="auto" w:fill="FFFFFF"/>
            <w:vAlign w:val="center"/>
          </w:tcPr>
          <w:p w14:paraId="56A7C2D8" w14:textId="77777777" w:rsidR="00D34FD3" w:rsidRPr="00BC026B" w:rsidRDefault="00D34FD3" w:rsidP="00BE180B">
            <w:pPr>
              <w:pStyle w:val="Tab-T"/>
              <w:spacing w:line="360" w:lineRule="auto"/>
            </w:pPr>
            <w:r w:rsidRPr="00BC026B">
              <w:t>Wyszczególnienie</w:t>
            </w:r>
          </w:p>
        </w:tc>
        <w:tc>
          <w:tcPr>
            <w:tcW w:w="2120" w:type="dxa"/>
            <w:shd w:val="clear" w:color="auto" w:fill="FFFFFF"/>
            <w:vAlign w:val="center"/>
          </w:tcPr>
          <w:p w14:paraId="7CEACA48" w14:textId="77777777" w:rsidR="00D34FD3" w:rsidRPr="00BC026B" w:rsidRDefault="00D34FD3" w:rsidP="00BE180B">
            <w:pPr>
              <w:pStyle w:val="Tab-T"/>
              <w:spacing w:line="360" w:lineRule="auto"/>
            </w:pPr>
            <w:r w:rsidRPr="00BC026B">
              <w:t>Kwota w zł</w:t>
            </w:r>
          </w:p>
        </w:tc>
      </w:tr>
      <w:tr w:rsidR="00D34FD3" w:rsidRPr="00C86F34" w14:paraId="08A7B40F" w14:textId="77777777">
        <w:tc>
          <w:tcPr>
            <w:tcW w:w="7090" w:type="dxa"/>
          </w:tcPr>
          <w:p w14:paraId="1BB43D11" w14:textId="77777777" w:rsidR="00D34FD3" w:rsidRPr="00BC026B" w:rsidRDefault="00D34FD3" w:rsidP="00BE180B">
            <w:pPr>
              <w:pStyle w:val="Tab-L"/>
              <w:spacing w:line="360" w:lineRule="auto"/>
            </w:pPr>
            <w:r w:rsidRPr="00BC026B">
              <w:t>Przychody zgodnie z rachunkiem zysków i strat</w:t>
            </w:r>
          </w:p>
        </w:tc>
        <w:tc>
          <w:tcPr>
            <w:tcW w:w="2120" w:type="dxa"/>
          </w:tcPr>
          <w:p w14:paraId="6C976FC4" w14:textId="77777777" w:rsidR="00D34FD3" w:rsidRPr="00BC026B" w:rsidRDefault="00D34FD3" w:rsidP="00BE180B">
            <w:pPr>
              <w:pStyle w:val="Tab-L"/>
              <w:spacing w:line="360" w:lineRule="auto"/>
            </w:pPr>
          </w:p>
        </w:tc>
      </w:tr>
      <w:tr w:rsidR="00D34FD3" w:rsidRPr="00BC026B" w14:paraId="276245FC" w14:textId="77777777">
        <w:tc>
          <w:tcPr>
            <w:tcW w:w="7090" w:type="dxa"/>
          </w:tcPr>
          <w:p w14:paraId="24B34EAF" w14:textId="77777777" w:rsidR="00D34FD3" w:rsidRPr="00BC026B" w:rsidRDefault="00D34FD3" w:rsidP="00BE180B">
            <w:pPr>
              <w:pStyle w:val="Tab-L"/>
              <w:spacing w:line="360" w:lineRule="auto"/>
            </w:pPr>
            <w:r w:rsidRPr="00BC026B">
              <w:t>Przychody niepodlegające opodatkowaniu</w:t>
            </w:r>
          </w:p>
        </w:tc>
        <w:tc>
          <w:tcPr>
            <w:tcW w:w="2120" w:type="dxa"/>
          </w:tcPr>
          <w:p w14:paraId="0DDE6200" w14:textId="77777777" w:rsidR="00D34FD3" w:rsidRPr="00BC026B" w:rsidRDefault="00D34FD3" w:rsidP="00BE180B">
            <w:pPr>
              <w:pStyle w:val="Tab-L"/>
              <w:spacing w:line="360" w:lineRule="auto"/>
            </w:pPr>
          </w:p>
        </w:tc>
      </w:tr>
      <w:tr w:rsidR="00D34FD3" w:rsidRPr="00C86F34" w14:paraId="315EBAB6" w14:textId="77777777">
        <w:tc>
          <w:tcPr>
            <w:tcW w:w="7090" w:type="dxa"/>
          </w:tcPr>
          <w:p w14:paraId="00239FEE" w14:textId="77777777" w:rsidR="00D34FD3" w:rsidRPr="00BC026B" w:rsidRDefault="00D34FD3" w:rsidP="00BE180B">
            <w:pPr>
              <w:pStyle w:val="Tab-L"/>
              <w:spacing w:line="360" w:lineRule="auto"/>
            </w:pPr>
            <w:r w:rsidRPr="00BC026B">
              <w:t>Przychody doliczone do podstawy opodatkowania nieujęte w ewidencji księgowej</w:t>
            </w:r>
          </w:p>
        </w:tc>
        <w:tc>
          <w:tcPr>
            <w:tcW w:w="2120" w:type="dxa"/>
          </w:tcPr>
          <w:p w14:paraId="71BB1698" w14:textId="77777777" w:rsidR="00D34FD3" w:rsidRPr="00BC026B" w:rsidRDefault="00D34FD3" w:rsidP="00BE180B">
            <w:pPr>
              <w:pStyle w:val="Tab-L"/>
              <w:spacing w:line="360" w:lineRule="auto"/>
            </w:pPr>
          </w:p>
        </w:tc>
      </w:tr>
      <w:tr w:rsidR="00D34FD3" w:rsidRPr="00C86F34" w14:paraId="7C7614B8" w14:textId="77777777">
        <w:tc>
          <w:tcPr>
            <w:tcW w:w="7090" w:type="dxa"/>
          </w:tcPr>
          <w:p w14:paraId="1A2D92CA" w14:textId="77777777" w:rsidR="00D34FD3" w:rsidRPr="00BC026B" w:rsidRDefault="00D34FD3" w:rsidP="00BE180B">
            <w:pPr>
              <w:pStyle w:val="Tab-L"/>
              <w:spacing w:line="360" w:lineRule="auto"/>
            </w:pPr>
            <w:r w:rsidRPr="00BC026B">
              <w:t>Przychody zgodnie z ustawą o podatku dochodowym</w:t>
            </w:r>
          </w:p>
        </w:tc>
        <w:tc>
          <w:tcPr>
            <w:tcW w:w="2120" w:type="dxa"/>
          </w:tcPr>
          <w:p w14:paraId="61650B79" w14:textId="77777777" w:rsidR="00D34FD3" w:rsidRPr="00BC026B" w:rsidRDefault="00D34FD3" w:rsidP="00BE180B">
            <w:pPr>
              <w:pStyle w:val="Tab-L"/>
              <w:spacing w:line="360" w:lineRule="auto"/>
            </w:pPr>
          </w:p>
        </w:tc>
      </w:tr>
      <w:tr w:rsidR="00D34FD3" w:rsidRPr="00C86F34" w14:paraId="2BB2E7BE" w14:textId="77777777">
        <w:tc>
          <w:tcPr>
            <w:tcW w:w="7090" w:type="dxa"/>
          </w:tcPr>
          <w:p w14:paraId="5905C909" w14:textId="77777777" w:rsidR="00D34FD3" w:rsidRPr="00BC026B" w:rsidRDefault="00D34FD3" w:rsidP="00BE180B">
            <w:pPr>
              <w:pStyle w:val="Tab-L"/>
              <w:spacing w:line="360" w:lineRule="auto"/>
            </w:pPr>
            <w:r w:rsidRPr="00BC026B">
              <w:t>Koszty zgodnie z rachunkiem zysków i strat</w:t>
            </w:r>
          </w:p>
        </w:tc>
        <w:tc>
          <w:tcPr>
            <w:tcW w:w="2120" w:type="dxa"/>
          </w:tcPr>
          <w:p w14:paraId="4DFE3137" w14:textId="77777777" w:rsidR="00D34FD3" w:rsidRPr="00BC026B" w:rsidRDefault="00D34FD3" w:rsidP="00BE180B">
            <w:pPr>
              <w:pStyle w:val="Tab-L"/>
              <w:spacing w:line="360" w:lineRule="auto"/>
            </w:pPr>
          </w:p>
        </w:tc>
      </w:tr>
      <w:tr w:rsidR="00D34FD3" w:rsidRPr="00C86F34" w14:paraId="6525FB9C" w14:textId="77777777">
        <w:tc>
          <w:tcPr>
            <w:tcW w:w="7090" w:type="dxa"/>
          </w:tcPr>
          <w:p w14:paraId="097138EC" w14:textId="77777777" w:rsidR="00D34FD3" w:rsidRPr="00BC026B" w:rsidRDefault="00D34FD3" w:rsidP="00BE180B">
            <w:pPr>
              <w:pStyle w:val="Tab-L"/>
              <w:spacing w:line="360" w:lineRule="auto"/>
            </w:pPr>
            <w:r w:rsidRPr="00BC026B">
              <w:t>Koszty niestanowiące kosztu uzyskania przychodu</w:t>
            </w:r>
          </w:p>
        </w:tc>
        <w:tc>
          <w:tcPr>
            <w:tcW w:w="2120" w:type="dxa"/>
          </w:tcPr>
          <w:p w14:paraId="57A1617E" w14:textId="77777777" w:rsidR="00D34FD3" w:rsidRPr="00BC026B" w:rsidRDefault="00D34FD3" w:rsidP="00BE180B">
            <w:pPr>
              <w:pStyle w:val="Tab-L"/>
              <w:spacing w:line="360" w:lineRule="auto"/>
            </w:pPr>
          </w:p>
        </w:tc>
      </w:tr>
      <w:tr w:rsidR="00D34FD3" w:rsidRPr="00C86F34" w14:paraId="437946DA" w14:textId="77777777">
        <w:tc>
          <w:tcPr>
            <w:tcW w:w="7090" w:type="dxa"/>
          </w:tcPr>
          <w:p w14:paraId="7D326B88" w14:textId="77777777" w:rsidR="00D34FD3" w:rsidRPr="00BC026B" w:rsidRDefault="00D34FD3" w:rsidP="00BE180B">
            <w:pPr>
              <w:pStyle w:val="Tab-L"/>
              <w:spacing w:line="360" w:lineRule="auto"/>
            </w:pPr>
            <w:r w:rsidRPr="00BC026B">
              <w:t>Koszty zaliczone jako koszty uzyskania przychodów nieujęte w ewidencji księgowej</w:t>
            </w:r>
          </w:p>
        </w:tc>
        <w:tc>
          <w:tcPr>
            <w:tcW w:w="2120" w:type="dxa"/>
          </w:tcPr>
          <w:p w14:paraId="125434C6" w14:textId="77777777" w:rsidR="00D34FD3" w:rsidRPr="00BC026B" w:rsidRDefault="00D34FD3" w:rsidP="00BE180B">
            <w:pPr>
              <w:pStyle w:val="Tab-L"/>
              <w:spacing w:line="360" w:lineRule="auto"/>
            </w:pPr>
          </w:p>
        </w:tc>
      </w:tr>
      <w:tr w:rsidR="00D34FD3" w:rsidRPr="00BC026B" w14:paraId="6AA335F5" w14:textId="77777777">
        <w:tc>
          <w:tcPr>
            <w:tcW w:w="7090" w:type="dxa"/>
          </w:tcPr>
          <w:p w14:paraId="1E9FF882" w14:textId="77777777" w:rsidR="00D34FD3" w:rsidRPr="00BC026B" w:rsidRDefault="00D34FD3" w:rsidP="00BE180B">
            <w:pPr>
              <w:pStyle w:val="Tab-L"/>
              <w:spacing w:line="360" w:lineRule="auto"/>
            </w:pPr>
            <w:r w:rsidRPr="00BC026B">
              <w:t>Koszty zgodnie z ustawą</w:t>
            </w:r>
          </w:p>
        </w:tc>
        <w:tc>
          <w:tcPr>
            <w:tcW w:w="2120" w:type="dxa"/>
          </w:tcPr>
          <w:p w14:paraId="7A0D487F" w14:textId="77777777" w:rsidR="00D34FD3" w:rsidRPr="00BC026B" w:rsidRDefault="00D34FD3" w:rsidP="00BE180B">
            <w:pPr>
              <w:pStyle w:val="Tab-L"/>
              <w:spacing w:line="360" w:lineRule="auto"/>
            </w:pPr>
          </w:p>
        </w:tc>
      </w:tr>
      <w:tr w:rsidR="00D34FD3" w:rsidRPr="00BC026B" w14:paraId="28BE784A" w14:textId="77777777">
        <w:tc>
          <w:tcPr>
            <w:tcW w:w="7090" w:type="dxa"/>
          </w:tcPr>
          <w:p w14:paraId="1259E1BB" w14:textId="77777777" w:rsidR="00D34FD3" w:rsidRPr="00BC026B" w:rsidRDefault="00D34FD3" w:rsidP="00BE180B">
            <w:pPr>
              <w:pStyle w:val="Tab-L"/>
              <w:spacing w:line="360" w:lineRule="auto"/>
            </w:pPr>
            <w:r w:rsidRPr="00BC026B">
              <w:t>Dochód / Strata podatkowa</w:t>
            </w:r>
          </w:p>
        </w:tc>
        <w:tc>
          <w:tcPr>
            <w:tcW w:w="2120" w:type="dxa"/>
          </w:tcPr>
          <w:p w14:paraId="1D3581BA" w14:textId="77777777" w:rsidR="00D34FD3" w:rsidRPr="00BC026B" w:rsidRDefault="00D34FD3" w:rsidP="00BE180B">
            <w:pPr>
              <w:pStyle w:val="Tab-L"/>
              <w:spacing w:line="360" w:lineRule="auto"/>
            </w:pPr>
          </w:p>
        </w:tc>
      </w:tr>
      <w:tr w:rsidR="00D34FD3" w:rsidRPr="00BC026B" w14:paraId="3E1D4224" w14:textId="77777777">
        <w:tc>
          <w:tcPr>
            <w:tcW w:w="7090" w:type="dxa"/>
          </w:tcPr>
          <w:p w14:paraId="2E197FCF" w14:textId="77777777" w:rsidR="00D34FD3" w:rsidRPr="00BC026B" w:rsidRDefault="00D34FD3" w:rsidP="00BE180B">
            <w:pPr>
              <w:pStyle w:val="Tab-L"/>
              <w:spacing w:line="360" w:lineRule="auto"/>
            </w:pPr>
            <w:r w:rsidRPr="00BC026B">
              <w:t>Odliczenia od dochodu</w:t>
            </w:r>
          </w:p>
        </w:tc>
        <w:tc>
          <w:tcPr>
            <w:tcW w:w="2120" w:type="dxa"/>
          </w:tcPr>
          <w:p w14:paraId="2348E245" w14:textId="77777777" w:rsidR="00D34FD3" w:rsidRPr="00BC026B" w:rsidRDefault="00D34FD3" w:rsidP="00BE180B">
            <w:pPr>
              <w:pStyle w:val="Tab-L"/>
              <w:spacing w:line="360" w:lineRule="auto"/>
            </w:pPr>
          </w:p>
        </w:tc>
      </w:tr>
      <w:tr w:rsidR="00D34FD3" w:rsidRPr="00BC026B" w14:paraId="0A9C4A69" w14:textId="77777777">
        <w:tc>
          <w:tcPr>
            <w:tcW w:w="7090" w:type="dxa"/>
          </w:tcPr>
          <w:p w14:paraId="037F2717" w14:textId="77777777" w:rsidR="00D34FD3" w:rsidRPr="00BC026B" w:rsidRDefault="00D34FD3" w:rsidP="00BE180B">
            <w:pPr>
              <w:pStyle w:val="Tab-L"/>
              <w:spacing w:line="360" w:lineRule="auto"/>
            </w:pPr>
            <w:r w:rsidRPr="00BC026B">
              <w:t>Dochód po odliczeniach</w:t>
            </w:r>
          </w:p>
        </w:tc>
        <w:tc>
          <w:tcPr>
            <w:tcW w:w="2120" w:type="dxa"/>
          </w:tcPr>
          <w:p w14:paraId="400B3FD3" w14:textId="77777777" w:rsidR="00D34FD3" w:rsidRPr="00BC026B" w:rsidRDefault="00D34FD3" w:rsidP="00BE180B">
            <w:pPr>
              <w:pStyle w:val="Tab-L"/>
              <w:spacing w:line="360" w:lineRule="auto"/>
            </w:pPr>
          </w:p>
        </w:tc>
      </w:tr>
      <w:tr w:rsidR="00D34FD3" w:rsidRPr="00BC026B" w14:paraId="139806D5" w14:textId="77777777">
        <w:tc>
          <w:tcPr>
            <w:tcW w:w="7090" w:type="dxa"/>
          </w:tcPr>
          <w:p w14:paraId="28DF5FEF" w14:textId="77777777" w:rsidR="00D34FD3" w:rsidRPr="00BC026B" w:rsidRDefault="00D34FD3" w:rsidP="00BE180B">
            <w:pPr>
              <w:pStyle w:val="Tab-L"/>
              <w:spacing w:line="360" w:lineRule="auto"/>
            </w:pPr>
            <w:r w:rsidRPr="00BC026B">
              <w:lastRenderedPageBreak/>
              <w:t>Podatek</w:t>
            </w:r>
          </w:p>
        </w:tc>
        <w:tc>
          <w:tcPr>
            <w:tcW w:w="2120" w:type="dxa"/>
          </w:tcPr>
          <w:p w14:paraId="1C7019BC" w14:textId="77777777" w:rsidR="00D34FD3" w:rsidRPr="00BC026B" w:rsidRDefault="00D34FD3" w:rsidP="00BE180B">
            <w:pPr>
              <w:pStyle w:val="Tab-L"/>
              <w:spacing w:line="360" w:lineRule="auto"/>
            </w:pPr>
          </w:p>
        </w:tc>
      </w:tr>
      <w:tr w:rsidR="00D34FD3" w:rsidRPr="00C86F34" w14:paraId="11693456" w14:textId="77777777">
        <w:tc>
          <w:tcPr>
            <w:tcW w:w="7090" w:type="dxa"/>
          </w:tcPr>
          <w:p w14:paraId="4A4AE26F" w14:textId="77777777" w:rsidR="00D34FD3" w:rsidRPr="00BC026B" w:rsidRDefault="00D34FD3" w:rsidP="00BE180B">
            <w:pPr>
              <w:pStyle w:val="Tab-L"/>
              <w:spacing w:line="360" w:lineRule="auto"/>
            </w:pPr>
            <w:r w:rsidRPr="00BC026B">
              <w:t>Korekty podatku za poprzednie okresy sprawozdawcze</w:t>
            </w:r>
          </w:p>
        </w:tc>
        <w:tc>
          <w:tcPr>
            <w:tcW w:w="2120" w:type="dxa"/>
          </w:tcPr>
          <w:p w14:paraId="35DD99FC" w14:textId="77777777" w:rsidR="00D34FD3" w:rsidRPr="00BC026B" w:rsidRDefault="00D34FD3" w:rsidP="00BE180B">
            <w:pPr>
              <w:pStyle w:val="Tab-L"/>
              <w:spacing w:line="360" w:lineRule="auto"/>
            </w:pPr>
          </w:p>
        </w:tc>
      </w:tr>
      <w:tr w:rsidR="00D34FD3" w:rsidRPr="00BC026B" w14:paraId="5DF1B4CE" w14:textId="77777777">
        <w:tc>
          <w:tcPr>
            <w:tcW w:w="7090" w:type="dxa"/>
          </w:tcPr>
          <w:p w14:paraId="0C098E47" w14:textId="77777777" w:rsidR="00D34FD3" w:rsidRPr="00BC026B" w:rsidRDefault="00D34FD3" w:rsidP="00BE180B">
            <w:pPr>
              <w:pStyle w:val="Tab-L"/>
              <w:spacing w:line="360" w:lineRule="auto"/>
            </w:pPr>
            <w:r w:rsidRPr="00BC026B">
              <w:t>Podatek po uwzględnieniu korekt</w:t>
            </w:r>
          </w:p>
        </w:tc>
        <w:tc>
          <w:tcPr>
            <w:tcW w:w="2120" w:type="dxa"/>
          </w:tcPr>
          <w:p w14:paraId="65A3F4C2" w14:textId="77777777" w:rsidR="00D34FD3" w:rsidRPr="00BC026B" w:rsidRDefault="00D34FD3" w:rsidP="00BE180B">
            <w:pPr>
              <w:pStyle w:val="Tab-L"/>
              <w:spacing w:line="360" w:lineRule="auto"/>
            </w:pPr>
          </w:p>
        </w:tc>
      </w:tr>
    </w:tbl>
    <w:p w14:paraId="1E94334D" w14:textId="77777777"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tab/>
        <w:t>19.</w:t>
      </w:r>
      <w:r w:rsidRPr="00BC026B">
        <w:rPr>
          <w:rFonts w:ascii="Times New Roman" w:hAnsi="Times New Roman"/>
        </w:rPr>
        <w:tab/>
        <w:t>Dane o kosztach wytworzenia produktów na własne potrzeby</w:t>
      </w:r>
      <w:r w:rsidRPr="00BC026B">
        <w:rPr>
          <w:rFonts w:ascii="Times New Roman" w:hAnsi="Times New Roman"/>
        </w:rPr>
        <w:br/>
        <w:t>oraz o kosztach rodzajowych (dotyczy jednostek sporządzających rachu</w:t>
      </w:r>
      <w:r w:rsidRPr="00BC026B">
        <w:rPr>
          <w:rFonts w:ascii="Times New Roman" w:hAnsi="Times New Roman"/>
        </w:rPr>
        <w:softHyphen/>
        <w:t>nek zysków i strat w wariancie kalkulacyjnym)</w:t>
      </w:r>
    </w:p>
    <w:p w14:paraId="3680E545"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8"/>
        <w:gridCol w:w="2421"/>
        <w:gridCol w:w="2421"/>
      </w:tblGrid>
      <w:tr w:rsidR="00D34FD3" w:rsidRPr="00C86F34" w14:paraId="558F7134" w14:textId="77777777">
        <w:tc>
          <w:tcPr>
            <w:tcW w:w="4368" w:type="dxa"/>
            <w:shd w:val="clear" w:color="auto" w:fill="FFFFFF"/>
            <w:vAlign w:val="center"/>
          </w:tcPr>
          <w:p w14:paraId="09E848CF" w14:textId="77777777" w:rsidR="00D34FD3" w:rsidRPr="00BC026B" w:rsidRDefault="00D34FD3" w:rsidP="00BE180B">
            <w:pPr>
              <w:pStyle w:val="Tab-T"/>
              <w:spacing w:line="360" w:lineRule="auto"/>
            </w:pPr>
            <w:r w:rsidRPr="00BC026B">
              <w:t>Rodzaj kosztu</w:t>
            </w:r>
          </w:p>
        </w:tc>
        <w:tc>
          <w:tcPr>
            <w:tcW w:w="2421" w:type="dxa"/>
            <w:shd w:val="clear" w:color="auto" w:fill="FFFFFF"/>
            <w:vAlign w:val="center"/>
          </w:tcPr>
          <w:p w14:paraId="2F3DDE47" w14:textId="77777777" w:rsidR="00D34FD3" w:rsidRPr="00BC026B" w:rsidRDefault="00D34FD3" w:rsidP="00BE180B">
            <w:pPr>
              <w:pStyle w:val="Tab-T"/>
              <w:spacing w:line="360" w:lineRule="auto"/>
            </w:pPr>
            <w:r w:rsidRPr="00BC026B">
              <w:t>Wartość w zł</w:t>
            </w:r>
            <w:r w:rsidRPr="00BC026B">
              <w:br/>
              <w:t>rok poprzedni</w:t>
            </w:r>
          </w:p>
        </w:tc>
        <w:tc>
          <w:tcPr>
            <w:tcW w:w="2421" w:type="dxa"/>
            <w:shd w:val="clear" w:color="auto" w:fill="FFFFFF"/>
            <w:vAlign w:val="center"/>
          </w:tcPr>
          <w:p w14:paraId="738522A8" w14:textId="77777777" w:rsidR="00D34FD3" w:rsidRPr="00BC026B" w:rsidRDefault="00D34FD3" w:rsidP="00BE180B">
            <w:pPr>
              <w:pStyle w:val="Tab-T"/>
              <w:spacing w:line="360" w:lineRule="auto"/>
            </w:pPr>
            <w:r w:rsidRPr="00BC026B">
              <w:t>Wartość w zł</w:t>
            </w:r>
            <w:r w:rsidRPr="00BC026B">
              <w:br/>
              <w:t>rok bieżący</w:t>
            </w:r>
          </w:p>
        </w:tc>
      </w:tr>
      <w:tr w:rsidR="00D34FD3" w:rsidRPr="00BC026B" w14:paraId="45FFD466" w14:textId="77777777">
        <w:tc>
          <w:tcPr>
            <w:tcW w:w="4368" w:type="dxa"/>
          </w:tcPr>
          <w:p w14:paraId="7AF6C090" w14:textId="77777777" w:rsidR="00D34FD3" w:rsidRPr="00BC026B" w:rsidRDefault="00D34FD3" w:rsidP="00BE180B">
            <w:pPr>
              <w:pStyle w:val="Tab-L"/>
              <w:spacing w:line="360" w:lineRule="auto"/>
            </w:pPr>
            <w:r w:rsidRPr="00BC026B">
              <w:t>1. Amortyzacja</w:t>
            </w:r>
          </w:p>
        </w:tc>
        <w:tc>
          <w:tcPr>
            <w:tcW w:w="2421" w:type="dxa"/>
          </w:tcPr>
          <w:p w14:paraId="67464AFF" w14:textId="77777777" w:rsidR="00D34FD3" w:rsidRPr="00BC026B" w:rsidRDefault="00D34FD3" w:rsidP="00BE180B">
            <w:pPr>
              <w:pStyle w:val="Tab-L"/>
              <w:spacing w:line="360" w:lineRule="auto"/>
            </w:pPr>
          </w:p>
        </w:tc>
        <w:tc>
          <w:tcPr>
            <w:tcW w:w="2421" w:type="dxa"/>
          </w:tcPr>
          <w:p w14:paraId="0EB80E0D" w14:textId="77777777" w:rsidR="00D34FD3" w:rsidRPr="00BC026B" w:rsidRDefault="00D34FD3" w:rsidP="00BE180B">
            <w:pPr>
              <w:pStyle w:val="Tab-L"/>
              <w:spacing w:line="360" w:lineRule="auto"/>
            </w:pPr>
          </w:p>
        </w:tc>
      </w:tr>
      <w:tr w:rsidR="00D34FD3" w:rsidRPr="00BC026B" w14:paraId="6FA54C85" w14:textId="77777777">
        <w:tc>
          <w:tcPr>
            <w:tcW w:w="4368" w:type="dxa"/>
          </w:tcPr>
          <w:p w14:paraId="0284386E" w14:textId="77777777" w:rsidR="00D34FD3" w:rsidRPr="00BC026B" w:rsidRDefault="00D34FD3" w:rsidP="00BE180B">
            <w:pPr>
              <w:pStyle w:val="Tab-L"/>
              <w:spacing w:line="360" w:lineRule="auto"/>
            </w:pPr>
            <w:r w:rsidRPr="00BC026B">
              <w:t>2. Zużycie materiałów i energii</w:t>
            </w:r>
          </w:p>
        </w:tc>
        <w:tc>
          <w:tcPr>
            <w:tcW w:w="2421" w:type="dxa"/>
          </w:tcPr>
          <w:p w14:paraId="2575929A" w14:textId="77777777" w:rsidR="00D34FD3" w:rsidRPr="00BC026B" w:rsidRDefault="00D34FD3" w:rsidP="00BE180B">
            <w:pPr>
              <w:pStyle w:val="Tab-L"/>
              <w:spacing w:line="360" w:lineRule="auto"/>
            </w:pPr>
          </w:p>
        </w:tc>
        <w:tc>
          <w:tcPr>
            <w:tcW w:w="2421" w:type="dxa"/>
          </w:tcPr>
          <w:p w14:paraId="2A85F218" w14:textId="77777777" w:rsidR="00D34FD3" w:rsidRPr="00BC026B" w:rsidRDefault="00D34FD3" w:rsidP="00BE180B">
            <w:pPr>
              <w:pStyle w:val="Tab-L"/>
              <w:spacing w:line="360" w:lineRule="auto"/>
            </w:pPr>
          </w:p>
        </w:tc>
      </w:tr>
      <w:tr w:rsidR="00D34FD3" w:rsidRPr="00BC026B" w14:paraId="057E5F7C" w14:textId="77777777">
        <w:tc>
          <w:tcPr>
            <w:tcW w:w="4368" w:type="dxa"/>
          </w:tcPr>
          <w:p w14:paraId="3375874C" w14:textId="77777777" w:rsidR="00D34FD3" w:rsidRPr="00BC026B" w:rsidRDefault="00D34FD3" w:rsidP="00BE180B">
            <w:pPr>
              <w:pStyle w:val="Tab-L"/>
              <w:spacing w:line="360" w:lineRule="auto"/>
            </w:pPr>
            <w:r w:rsidRPr="00BC026B">
              <w:t>3. Usługi obce</w:t>
            </w:r>
          </w:p>
        </w:tc>
        <w:tc>
          <w:tcPr>
            <w:tcW w:w="2421" w:type="dxa"/>
          </w:tcPr>
          <w:p w14:paraId="3ED4478D" w14:textId="77777777" w:rsidR="00D34FD3" w:rsidRPr="00BC026B" w:rsidRDefault="00D34FD3" w:rsidP="00BE180B">
            <w:pPr>
              <w:pStyle w:val="Tab-L"/>
              <w:spacing w:line="360" w:lineRule="auto"/>
            </w:pPr>
          </w:p>
        </w:tc>
        <w:tc>
          <w:tcPr>
            <w:tcW w:w="2421" w:type="dxa"/>
          </w:tcPr>
          <w:p w14:paraId="70C9B700" w14:textId="77777777" w:rsidR="00D34FD3" w:rsidRPr="00BC026B" w:rsidRDefault="00D34FD3" w:rsidP="00BE180B">
            <w:pPr>
              <w:pStyle w:val="Tab-L"/>
              <w:spacing w:line="360" w:lineRule="auto"/>
            </w:pPr>
          </w:p>
        </w:tc>
      </w:tr>
      <w:tr w:rsidR="00D34FD3" w:rsidRPr="00BC026B" w14:paraId="4F7DD9D3" w14:textId="77777777">
        <w:tc>
          <w:tcPr>
            <w:tcW w:w="4368" w:type="dxa"/>
          </w:tcPr>
          <w:p w14:paraId="5C21BB7D" w14:textId="77777777" w:rsidR="00D34FD3" w:rsidRPr="00BC026B" w:rsidRDefault="00D34FD3" w:rsidP="00BE180B">
            <w:pPr>
              <w:pStyle w:val="Tab-L"/>
              <w:spacing w:line="360" w:lineRule="auto"/>
            </w:pPr>
            <w:r w:rsidRPr="00BC026B">
              <w:t>4. Podatki i opłaty</w:t>
            </w:r>
          </w:p>
        </w:tc>
        <w:tc>
          <w:tcPr>
            <w:tcW w:w="2421" w:type="dxa"/>
          </w:tcPr>
          <w:p w14:paraId="15228108" w14:textId="77777777" w:rsidR="00D34FD3" w:rsidRPr="00BC026B" w:rsidRDefault="00D34FD3" w:rsidP="00BE180B">
            <w:pPr>
              <w:pStyle w:val="Tab-L"/>
              <w:spacing w:line="360" w:lineRule="auto"/>
            </w:pPr>
          </w:p>
        </w:tc>
        <w:tc>
          <w:tcPr>
            <w:tcW w:w="2421" w:type="dxa"/>
          </w:tcPr>
          <w:p w14:paraId="67BCC27B" w14:textId="77777777" w:rsidR="00D34FD3" w:rsidRPr="00BC026B" w:rsidRDefault="00D34FD3" w:rsidP="00BE180B">
            <w:pPr>
              <w:pStyle w:val="Tab-L"/>
              <w:spacing w:line="360" w:lineRule="auto"/>
            </w:pPr>
          </w:p>
        </w:tc>
      </w:tr>
      <w:tr w:rsidR="00D34FD3" w:rsidRPr="00BC026B" w14:paraId="5069ABDA" w14:textId="77777777">
        <w:tc>
          <w:tcPr>
            <w:tcW w:w="4368" w:type="dxa"/>
          </w:tcPr>
          <w:p w14:paraId="2A1A5822" w14:textId="77777777" w:rsidR="00D34FD3" w:rsidRPr="00BC026B" w:rsidRDefault="00D34FD3" w:rsidP="00BE180B">
            <w:pPr>
              <w:pStyle w:val="Tab-L"/>
              <w:spacing w:line="360" w:lineRule="auto"/>
            </w:pPr>
            <w:r w:rsidRPr="00BC026B">
              <w:t>5. Wynagrodzenia</w:t>
            </w:r>
          </w:p>
        </w:tc>
        <w:tc>
          <w:tcPr>
            <w:tcW w:w="2421" w:type="dxa"/>
          </w:tcPr>
          <w:p w14:paraId="4FB3DA15" w14:textId="77777777" w:rsidR="00D34FD3" w:rsidRPr="00BC026B" w:rsidRDefault="00D34FD3" w:rsidP="00BE180B">
            <w:pPr>
              <w:pStyle w:val="Tab-L"/>
              <w:spacing w:line="360" w:lineRule="auto"/>
            </w:pPr>
          </w:p>
        </w:tc>
        <w:tc>
          <w:tcPr>
            <w:tcW w:w="2421" w:type="dxa"/>
          </w:tcPr>
          <w:p w14:paraId="41C22747" w14:textId="77777777" w:rsidR="00D34FD3" w:rsidRPr="00BC026B" w:rsidRDefault="00D34FD3" w:rsidP="00BE180B">
            <w:pPr>
              <w:pStyle w:val="Tab-L"/>
              <w:spacing w:line="360" w:lineRule="auto"/>
            </w:pPr>
          </w:p>
        </w:tc>
      </w:tr>
      <w:tr w:rsidR="00D34FD3" w:rsidRPr="00BC026B" w14:paraId="7BB4616F" w14:textId="77777777">
        <w:tc>
          <w:tcPr>
            <w:tcW w:w="4368" w:type="dxa"/>
          </w:tcPr>
          <w:p w14:paraId="00F2BAF7" w14:textId="77777777" w:rsidR="00D34FD3" w:rsidRPr="00BC026B" w:rsidRDefault="00D34FD3" w:rsidP="00BE180B">
            <w:pPr>
              <w:pStyle w:val="Tab-L"/>
              <w:spacing w:line="360" w:lineRule="auto"/>
            </w:pPr>
            <w:r w:rsidRPr="00BC026B">
              <w:t>6. Narzuty na wynagrodzenia</w:t>
            </w:r>
          </w:p>
        </w:tc>
        <w:tc>
          <w:tcPr>
            <w:tcW w:w="2421" w:type="dxa"/>
          </w:tcPr>
          <w:p w14:paraId="7AFB575D" w14:textId="77777777" w:rsidR="00D34FD3" w:rsidRPr="00BC026B" w:rsidRDefault="00D34FD3" w:rsidP="00BE180B">
            <w:pPr>
              <w:pStyle w:val="Tab-L"/>
              <w:spacing w:line="360" w:lineRule="auto"/>
            </w:pPr>
          </w:p>
        </w:tc>
        <w:tc>
          <w:tcPr>
            <w:tcW w:w="2421" w:type="dxa"/>
          </w:tcPr>
          <w:p w14:paraId="17538F7D" w14:textId="77777777" w:rsidR="00D34FD3" w:rsidRPr="00BC026B" w:rsidRDefault="00D34FD3" w:rsidP="00BE180B">
            <w:pPr>
              <w:pStyle w:val="Tab-L"/>
              <w:spacing w:line="360" w:lineRule="auto"/>
            </w:pPr>
          </w:p>
        </w:tc>
      </w:tr>
      <w:tr w:rsidR="00D34FD3" w:rsidRPr="00BC026B" w14:paraId="001581D0" w14:textId="77777777">
        <w:tc>
          <w:tcPr>
            <w:tcW w:w="4368" w:type="dxa"/>
          </w:tcPr>
          <w:p w14:paraId="520AD3E9" w14:textId="77777777" w:rsidR="00D34FD3" w:rsidRPr="00BC026B" w:rsidRDefault="00D34FD3" w:rsidP="00BE180B">
            <w:pPr>
              <w:pStyle w:val="Tab-L"/>
              <w:spacing w:line="360" w:lineRule="auto"/>
            </w:pPr>
            <w:r w:rsidRPr="00BC026B">
              <w:t>7. Ubezpieczenia i inne świadczenia</w:t>
            </w:r>
          </w:p>
        </w:tc>
        <w:tc>
          <w:tcPr>
            <w:tcW w:w="2421" w:type="dxa"/>
          </w:tcPr>
          <w:p w14:paraId="047083C4" w14:textId="77777777" w:rsidR="00D34FD3" w:rsidRPr="00BC026B" w:rsidRDefault="00D34FD3" w:rsidP="00BE180B">
            <w:pPr>
              <w:pStyle w:val="Tab-L"/>
              <w:spacing w:line="360" w:lineRule="auto"/>
            </w:pPr>
          </w:p>
        </w:tc>
        <w:tc>
          <w:tcPr>
            <w:tcW w:w="2421" w:type="dxa"/>
          </w:tcPr>
          <w:p w14:paraId="6B7B9BD1" w14:textId="77777777" w:rsidR="00D34FD3" w:rsidRPr="00BC026B" w:rsidRDefault="00D34FD3" w:rsidP="00BE180B">
            <w:pPr>
              <w:pStyle w:val="Tab-L"/>
              <w:spacing w:line="360" w:lineRule="auto"/>
            </w:pPr>
          </w:p>
        </w:tc>
      </w:tr>
      <w:tr w:rsidR="00D34FD3" w:rsidRPr="00BC026B" w14:paraId="6528F210" w14:textId="77777777">
        <w:tc>
          <w:tcPr>
            <w:tcW w:w="4368" w:type="dxa"/>
          </w:tcPr>
          <w:p w14:paraId="5421B6CB" w14:textId="77777777" w:rsidR="00D34FD3" w:rsidRPr="00BC026B" w:rsidRDefault="00D34FD3" w:rsidP="00BE180B">
            <w:pPr>
              <w:pStyle w:val="Tab-L"/>
              <w:spacing w:line="360" w:lineRule="auto"/>
            </w:pPr>
            <w:r w:rsidRPr="00BC026B">
              <w:t>8. Pozostałe koszty rodzajowe</w:t>
            </w:r>
          </w:p>
        </w:tc>
        <w:tc>
          <w:tcPr>
            <w:tcW w:w="2421" w:type="dxa"/>
          </w:tcPr>
          <w:p w14:paraId="2C6E665C" w14:textId="77777777" w:rsidR="00D34FD3" w:rsidRPr="00BC026B" w:rsidRDefault="00D34FD3" w:rsidP="00BE180B">
            <w:pPr>
              <w:pStyle w:val="Tab-L"/>
              <w:spacing w:line="360" w:lineRule="auto"/>
            </w:pPr>
          </w:p>
        </w:tc>
        <w:tc>
          <w:tcPr>
            <w:tcW w:w="2421" w:type="dxa"/>
          </w:tcPr>
          <w:p w14:paraId="2259AC05" w14:textId="77777777" w:rsidR="00D34FD3" w:rsidRPr="00BC026B" w:rsidRDefault="00D34FD3" w:rsidP="00BE180B">
            <w:pPr>
              <w:pStyle w:val="Tab-L"/>
              <w:spacing w:line="360" w:lineRule="auto"/>
            </w:pPr>
          </w:p>
        </w:tc>
      </w:tr>
      <w:tr w:rsidR="00D34FD3" w:rsidRPr="00BC026B" w14:paraId="3B2BB866" w14:textId="77777777">
        <w:tc>
          <w:tcPr>
            <w:tcW w:w="4368" w:type="dxa"/>
          </w:tcPr>
          <w:p w14:paraId="6EDB3D21" w14:textId="77777777" w:rsidR="00D34FD3" w:rsidRPr="00BC026B" w:rsidRDefault="00D34FD3" w:rsidP="00BE180B">
            <w:pPr>
              <w:pStyle w:val="Tab-L"/>
              <w:spacing w:line="360" w:lineRule="auto"/>
            </w:pPr>
            <w:r w:rsidRPr="00BC026B">
              <w:t>Razem koszty rodzajowe</w:t>
            </w:r>
          </w:p>
        </w:tc>
        <w:tc>
          <w:tcPr>
            <w:tcW w:w="2421" w:type="dxa"/>
          </w:tcPr>
          <w:p w14:paraId="6BC51BB6" w14:textId="77777777" w:rsidR="00D34FD3" w:rsidRPr="00BC026B" w:rsidRDefault="00D34FD3" w:rsidP="00BE180B">
            <w:pPr>
              <w:pStyle w:val="Tab-L"/>
              <w:spacing w:line="360" w:lineRule="auto"/>
            </w:pPr>
          </w:p>
        </w:tc>
        <w:tc>
          <w:tcPr>
            <w:tcW w:w="2421" w:type="dxa"/>
          </w:tcPr>
          <w:p w14:paraId="03C517B9" w14:textId="77777777" w:rsidR="00D34FD3" w:rsidRPr="00BC026B" w:rsidRDefault="00D34FD3" w:rsidP="00BE180B">
            <w:pPr>
              <w:pStyle w:val="Tab-L"/>
              <w:spacing w:line="360" w:lineRule="auto"/>
            </w:pPr>
          </w:p>
        </w:tc>
      </w:tr>
      <w:tr w:rsidR="00D34FD3" w:rsidRPr="00C86F34" w14:paraId="799E1E4A" w14:textId="77777777">
        <w:tc>
          <w:tcPr>
            <w:tcW w:w="4368" w:type="dxa"/>
          </w:tcPr>
          <w:p w14:paraId="174DF0A2" w14:textId="77777777" w:rsidR="00D34FD3" w:rsidRPr="00BC026B" w:rsidRDefault="00D34FD3" w:rsidP="00BE180B">
            <w:pPr>
              <w:pStyle w:val="Tab-L"/>
              <w:spacing w:line="360" w:lineRule="auto"/>
            </w:pPr>
            <w:r w:rsidRPr="00BC026B">
              <w:t>Koszt wytworzenia produktów na własne potrzeby</w:t>
            </w:r>
          </w:p>
        </w:tc>
        <w:tc>
          <w:tcPr>
            <w:tcW w:w="2421" w:type="dxa"/>
          </w:tcPr>
          <w:p w14:paraId="24152695" w14:textId="77777777" w:rsidR="00D34FD3" w:rsidRPr="00BC026B" w:rsidRDefault="00D34FD3" w:rsidP="00BE180B">
            <w:pPr>
              <w:pStyle w:val="Tab-L"/>
              <w:spacing w:line="360" w:lineRule="auto"/>
            </w:pPr>
          </w:p>
        </w:tc>
        <w:tc>
          <w:tcPr>
            <w:tcW w:w="2421" w:type="dxa"/>
          </w:tcPr>
          <w:p w14:paraId="5A75F0A7" w14:textId="77777777" w:rsidR="00D34FD3" w:rsidRPr="00BC026B" w:rsidRDefault="00D34FD3" w:rsidP="00BE180B">
            <w:pPr>
              <w:pStyle w:val="Tab-L"/>
              <w:spacing w:line="360" w:lineRule="auto"/>
            </w:pPr>
          </w:p>
        </w:tc>
      </w:tr>
    </w:tbl>
    <w:p w14:paraId="41FD051A"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ab/>
        <w:t>20.</w:t>
      </w:r>
      <w:r w:rsidRPr="00BC026B">
        <w:rPr>
          <w:rFonts w:ascii="Times New Roman" w:hAnsi="Times New Roman"/>
        </w:rPr>
        <w:tab/>
        <w:t>Koszt wytworzenia środków trwałych w budowie, środków trwałych na własne potrzeby</w:t>
      </w:r>
    </w:p>
    <w:p w14:paraId="22B998FA" w14:textId="77777777" w:rsidR="00D34FD3" w:rsidRPr="00BC026B" w:rsidRDefault="00D34FD3" w:rsidP="00BE180B">
      <w:pPr>
        <w:spacing w:line="360" w:lineRule="auto"/>
        <w:rPr>
          <w:lang w:val="pl-PL"/>
        </w:rPr>
      </w:pPr>
      <w:r w:rsidRPr="00BC026B">
        <w:rPr>
          <w:lang w:val="pl-PL"/>
        </w:rPr>
        <w:t>W okresie sprawozdawczym koszt wytworzenia środków trwałych w budowie, środków trwałych na własne potrzeby wynosił ..........................................................................................</w:t>
      </w:r>
    </w:p>
    <w:p w14:paraId="452E8331" w14:textId="77777777"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lastRenderedPageBreak/>
        <w:tab/>
        <w:t>21.</w:t>
      </w:r>
      <w:r w:rsidRPr="00BC026B">
        <w:rPr>
          <w:rFonts w:ascii="Times New Roman" w:hAnsi="Times New Roman"/>
        </w:rPr>
        <w:tab/>
        <w:t>Poniesione w ostatnim roku i planowane na następny rok nakłady</w:t>
      </w:r>
      <w:r w:rsidRPr="00BC026B">
        <w:rPr>
          <w:rFonts w:ascii="Times New Roman" w:hAnsi="Times New Roman"/>
        </w:rPr>
        <w:br/>
        <w:t>na niefinansowe aktywa trwałe</w:t>
      </w:r>
    </w:p>
    <w:p w14:paraId="246BB682"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8"/>
        <w:gridCol w:w="2746"/>
        <w:gridCol w:w="2746"/>
      </w:tblGrid>
      <w:tr w:rsidR="00D34FD3" w:rsidRPr="00C86F34" w14:paraId="3C81814B" w14:textId="77777777">
        <w:tc>
          <w:tcPr>
            <w:tcW w:w="3718" w:type="dxa"/>
            <w:shd w:val="clear" w:color="auto" w:fill="FFFFFF"/>
            <w:vAlign w:val="center"/>
          </w:tcPr>
          <w:p w14:paraId="53456C8C" w14:textId="77777777" w:rsidR="00D34FD3" w:rsidRPr="00BC026B" w:rsidRDefault="00D34FD3" w:rsidP="00BE180B">
            <w:pPr>
              <w:pStyle w:val="Tab-T"/>
              <w:spacing w:line="360" w:lineRule="auto"/>
            </w:pPr>
            <w:r w:rsidRPr="00BC026B">
              <w:t>Wyszczególnienie nakładów</w:t>
            </w:r>
          </w:p>
        </w:tc>
        <w:tc>
          <w:tcPr>
            <w:tcW w:w="2746" w:type="dxa"/>
            <w:shd w:val="clear" w:color="auto" w:fill="FFFFFF"/>
            <w:vAlign w:val="center"/>
          </w:tcPr>
          <w:p w14:paraId="2962101A" w14:textId="77777777" w:rsidR="00D34FD3" w:rsidRPr="00BC026B" w:rsidRDefault="00D34FD3" w:rsidP="00BE180B">
            <w:pPr>
              <w:pStyle w:val="Tab-T"/>
              <w:spacing w:line="360" w:lineRule="auto"/>
            </w:pPr>
            <w:r w:rsidRPr="00BC026B">
              <w:t>Nakłady poniesione</w:t>
            </w:r>
            <w:r w:rsidRPr="00BC026B">
              <w:br/>
              <w:t>w  roku obrotowym</w:t>
            </w:r>
          </w:p>
        </w:tc>
        <w:tc>
          <w:tcPr>
            <w:tcW w:w="2746" w:type="dxa"/>
            <w:shd w:val="clear" w:color="auto" w:fill="FFFFFF"/>
            <w:vAlign w:val="center"/>
          </w:tcPr>
          <w:p w14:paraId="321075BC" w14:textId="77777777" w:rsidR="00D34FD3" w:rsidRPr="00BC026B" w:rsidRDefault="00D34FD3" w:rsidP="00BE180B">
            <w:pPr>
              <w:pStyle w:val="Tab-T"/>
              <w:spacing w:line="360" w:lineRule="auto"/>
            </w:pPr>
            <w:r w:rsidRPr="00BC026B">
              <w:t>Nakłady planowane</w:t>
            </w:r>
            <w:r w:rsidRPr="00BC026B">
              <w:br/>
              <w:t>w następnym roku obrotowym</w:t>
            </w:r>
          </w:p>
        </w:tc>
      </w:tr>
      <w:tr w:rsidR="00D34FD3" w:rsidRPr="00C86F34" w14:paraId="5C51187D" w14:textId="77777777">
        <w:tc>
          <w:tcPr>
            <w:tcW w:w="3718" w:type="dxa"/>
          </w:tcPr>
          <w:p w14:paraId="4F49E579" w14:textId="77777777" w:rsidR="00D34FD3" w:rsidRPr="00BC026B" w:rsidRDefault="00D34FD3" w:rsidP="00BE180B">
            <w:pPr>
              <w:pStyle w:val="Tab-L"/>
              <w:spacing w:line="360" w:lineRule="auto"/>
            </w:pPr>
            <w:r w:rsidRPr="00BC026B">
              <w:t>Nakłady na wartości niematerialne i prawne</w:t>
            </w:r>
          </w:p>
        </w:tc>
        <w:tc>
          <w:tcPr>
            <w:tcW w:w="2746" w:type="dxa"/>
          </w:tcPr>
          <w:p w14:paraId="60F53AE2" w14:textId="77777777" w:rsidR="00D34FD3" w:rsidRPr="00BC026B" w:rsidRDefault="00D34FD3" w:rsidP="00BE180B">
            <w:pPr>
              <w:pStyle w:val="Tab-L"/>
              <w:spacing w:line="360" w:lineRule="auto"/>
            </w:pPr>
          </w:p>
        </w:tc>
        <w:tc>
          <w:tcPr>
            <w:tcW w:w="2746" w:type="dxa"/>
          </w:tcPr>
          <w:p w14:paraId="3AE0C778" w14:textId="77777777" w:rsidR="00D34FD3" w:rsidRPr="00BC026B" w:rsidRDefault="00D34FD3" w:rsidP="00BE180B">
            <w:pPr>
              <w:pStyle w:val="Tab-L"/>
              <w:spacing w:line="360" w:lineRule="auto"/>
            </w:pPr>
          </w:p>
        </w:tc>
      </w:tr>
      <w:tr w:rsidR="00D34FD3" w:rsidRPr="00C86F34" w14:paraId="1163455C" w14:textId="77777777">
        <w:tc>
          <w:tcPr>
            <w:tcW w:w="3718" w:type="dxa"/>
          </w:tcPr>
          <w:p w14:paraId="2E2561B5" w14:textId="77777777" w:rsidR="00D34FD3" w:rsidRPr="00BC026B" w:rsidRDefault="00D34FD3" w:rsidP="00BE180B">
            <w:pPr>
              <w:pStyle w:val="Tab-L"/>
              <w:spacing w:line="360" w:lineRule="auto"/>
            </w:pPr>
            <w:r w:rsidRPr="00BC026B">
              <w:t>Nakłady na rzeczowe aktywa trwałe</w:t>
            </w:r>
          </w:p>
        </w:tc>
        <w:tc>
          <w:tcPr>
            <w:tcW w:w="2746" w:type="dxa"/>
          </w:tcPr>
          <w:p w14:paraId="6B221E9D" w14:textId="77777777" w:rsidR="00D34FD3" w:rsidRPr="00BC026B" w:rsidRDefault="00D34FD3" w:rsidP="00BE180B">
            <w:pPr>
              <w:pStyle w:val="Tab-L"/>
              <w:spacing w:line="360" w:lineRule="auto"/>
            </w:pPr>
          </w:p>
        </w:tc>
        <w:tc>
          <w:tcPr>
            <w:tcW w:w="2746" w:type="dxa"/>
          </w:tcPr>
          <w:p w14:paraId="16FD6047" w14:textId="77777777" w:rsidR="00D34FD3" w:rsidRPr="00BC026B" w:rsidRDefault="00D34FD3" w:rsidP="00BE180B">
            <w:pPr>
              <w:pStyle w:val="Tab-L"/>
              <w:spacing w:line="360" w:lineRule="auto"/>
            </w:pPr>
          </w:p>
        </w:tc>
      </w:tr>
      <w:tr w:rsidR="00D34FD3" w:rsidRPr="00BC026B" w14:paraId="1ECF5A67" w14:textId="77777777">
        <w:tc>
          <w:tcPr>
            <w:tcW w:w="3718" w:type="dxa"/>
          </w:tcPr>
          <w:p w14:paraId="28688B6D" w14:textId="77777777" w:rsidR="00D34FD3" w:rsidRPr="00BC026B" w:rsidRDefault="00D34FD3" w:rsidP="00BE180B">
            <w:pPr>
              <w:pStyle w:val="Tab-L"/>
              <w:spacing w:line="360" w:lineRule="auto"/>
            </w:pPr>
            <w:r w:rsidRPr="00BC026B">
              <w:t>Nakłady na ochronę środowiska</w:t>
            </w:r>
          </w:p>
        </w:tc>
        <w:tc>
          <w:tcPr>
            <w:tcW w:w="2746" w:type="dxa"/>
          </w:tcPr>
          <w:p w14:paraId="4DB9A67E" w14:textId="77777777" w:rsidR="00D34FD3" w:rsidRPr="00BC026B" w:rsidRDefault="00D34FD3" w:rsidP="00BE180B">
            <w:pPr>
              <w:pStyle w:val="Tab-L"/>
              <w:spacing w:line="360" w:lineRule="auto"/>
            </w:pPr>
          </w:p>
        </w:tc>
        <w:tc>
          <w:tcPr>
            <w:tcW w:w="2746" w:type="dxa"/>
          </w:tcPr>
          <w:p w14:paraId="66351E11" w14:textId="77777777" w:rsidR="00D34FD3" w:rsidRPr="00BC026B" w:rsidRDefault="00D34FD3" w:rsidP="00BE180B">
            <w:pPr>
              <w:pStyle w:val="Tab-L"/>
              <w:spacing w:line="360" w:lineRule="auto"/>
            </w:pPr>
          </w:p>
        </w:tc>
      </w:tr>
      <w:tr w:rsidR="00D34FD3" w:rsidRPr="00BC026B" w14:paraId="0A4880D0" w14:textId="77777777">
        <w:tc>
          <w:tcPr>
            <w:tcW w:w="3718" w:type="dxa"/>
          </w:tcPr>
          <w:p w14:paraId="13CBEE4C" w14:textId="77777777" w:rsidR="00D34FD3" w:rsidRPr="00BC026B" w:rsidRDefault="00D34FD3" w:rsidP="00BE180B">
            <w:pPr>
              <w:pStyle w:val="Tab-L"/>
              <w:spacing w:line="360" w:lineRule="auto"/>
            </w:pPr>
            <w:r w:rsidRPr="00BC026B">
              <w:t>Ogółem</w:t>
            </w:r>
          </w:p>
        </w:tc>
        <w:tc>
          <w:tcPr>
            <w:tcW w:w="2746" w:type="dxa"/>
          </w:tcPr>
          <w:p w14:paraId="11819B06" w14:textId="77777777" w:rsidR="00D34FD3" w:rsidRPr="00BC026B" w:rsidRDefault="00D34FD3" w:rsidP="00BE180B">
            <w:pPr>
              <w:pStyle w:val="Tab-L"/>
              <w:spacing w:line="360" w:lineRule="auto"/>
            </w:pPr>
          </w:p>
        </w:tc>
        <w:tc>
          <w:tcPr>
            <w:tcW w:w="2746" w:type="dxa"/>
          </w:tcPr>
          <w:p w14:paraId="3424FE9C" w14:textId="77777777" w:rsidR="00D34FD3" w:rsidRPr="00BC026B" w:rsidRDefault="00D34FD3" w:rsidP="00BE180B">
            <w:pPr>
              <w:pStyle w:val="Tab-L"/>
              <w:spacing w:line="360" w:lineRule="auto"/>
            </w:pPr>
          </w:p>
        </w:tc>
      </w:tr>
    </w:tbl>
    <w:p w14:paraId="1A8272BF"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ab/>
        <w:t>22.</w:t>
      </w:r>
      <w:r w:rsidRPr="00BC026B">
        <w:rPr>
          <w:rFonts w:ascii="Times New Roman" w:hAnsi="Times New Roman"/>
        </w:rPr>
        <w:tab/>
        <w:t>Informacje o zyskach i stratach nadzwyczajnych</w:t>
      </w:r>
    </w:p>
    <w:p w14:paraId="1978D24B"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D34FD3" w:rsidRPr="00BC026B" w14:paraId="29B405A8" w14:textId="77777777">
        <w:trPr>
          <w:cantSplit/>
        </w:trPr>
        <w:tc>
          <w:tcPr>
            <w:tcW w:w="3684" w:type="dxa"/>
            <w:gridSpan w:val="2"/>
            <w:shd w:val="clear" w:color="auto" w:fill="FFFFFF"/>
            <w:vAlign w:val="center"/>
          </w:tcPr>
          <w:p w14:paraId="4B2856F8" w14:textId="77777777" w:rsidR="00D34FD3" w:rsidRPr="00BC026B" w:rsidRDefault="00D34FD3" w:rsidP="00BE180B">
            <w:pPr>
              <w:pStyle w:val="Tab-T"/>
              <w:spacing w:line="360" w:lineRule="auto"/>
            </w:pPr>
            <w:r w:rsidRPr="00BC026B">
              <w:t>ZYSKI NADZWYCZAJNE</w:t>
            </w:r>
          </w:p>
        </w:tc>
        <w:tc>
          <w:tcPr>
            <w:tcW w:w="1842" w:type="dxa"/>
            <w:tcBorders>
              <w:top w:val="nil"/>
              <w:bottom w:val="nil"/>
            </w:tcBorders>
            <w:vAlign w:val="center"/>
          </w:tcPr>
          <w:p w14:paraId="659D4C1F" w14:textId="77777777" w:rsidR="00D34FD3" w:rsidRPr="00BC026B" w:rsidRDefault="00D34FD3" w:rsidP="00BE180B">
            <w:pPr>
              <w:pStyle w:val="Tab-T"/>
              <w:spacing w:line="360" w:lineRule="auto"/>
            </w:pPr>
          </w:p>
        </w:tc>
        <w:tc>
          <w:tcPr>
            <w:tcW w:w="3684" w:type="dxa"/>
            <w:gridSpan w:val="2"/>
            <w:shd w:val="clear" w:color="auto" w:fill="FFFFFF"/>
            <w:vAlign w:val="center"/>
          </w:tcPr>
          <w:p w14:paraId="5E7E2DE8" w14:textId="77777777" w:rsidR="00D34FD3" w:rsidRPr="00BC026B" w:rsidRDefault="00D34FD3" w:rsidP="00BE180B">
            <w:pPr>
              <w:pStyle w:val="Tab-T"/>
              <w:spacing w:line="360" w:lineRule="auto"/>
            </w:pPr>
            <w:r w:rsidRPr="00BC026B">
              <w:t>STRATY NADZWYCZAJNE</w:t>
            </w:r>
          </w:p>
        </w:tc>
      </w:tr>
      <w:tr w:rsidR="00D34FD3" w:rsidRPr="00BC026B" w14:paraId="4596B27B" w14:textId="77777777">
        <w:tc>
          <w:tcPr>
            <w:tcW w:w="1842" w:type="dxa"/>
            <w:vAlign w:val="center"/>
          </w:tcPr>
          <w:p w14:paraId="7A49D8D7" w14:textId="77777777" w:rsidR="00D34FD3" w:rsidRPr="00BC026B" w:rsidRDefault="00D34FD3" w:rsidP="00BE180B">
            <w:pPr>
              <w:pStyle w:val="Tab-T"/>
              <w:spacing w:line="360" w:lineRule="auto"/>
            </w:pPr>
            <w:r w:rsidRPr="00BC026B">
              <w:t>Tytuł</w:t>
            </w:r>
          </w:p>
        </w:tc>
        <w:tc>
          <w:tcPr>
            <w:tcW w:w="1842" w:type="dxa"/>
            <w:vAlign w:val="center"/>
          </w:tcPr>
          <w:p w14:paraId="7E10B600" w14:textId="77777777" w:rsidR="00D34FD3" w:rsidRPr="00BC026B" w:rsidRDefault="00D34FD3" w:rsidP="00BE180B">
            <w:pPr>
              <w:pStyle w:val="Tab-T"/>
              <w:spacing w:line="360" w:lineRule="auto"/>
            </w:pPr>
            <w:r w:rsidRPr="00BC026B">
              <w:t>Wartość w zł</w:t>
            </w:r>
          </w:p>
        </w:tc>
        <w:tc>
          <w:tcPr>
            <w:tcW w:w="1842" w:type="dxa"/>
            <w:tcBorders>
              <w:top w:val="nil"/>
              <w:bottom w:val="nil"/>
            </w:tcBorders>
            <w:vAlign w:val="center"/>
          </w:tcPr>
          <w:p w14:paraId="62230E9E" w14:textId="77777777" w:rsidR="00D34FD3" w:rsidRPr="00BC026B" w:rsidRDefault="00D34FD3" w:rsidP="00BE180B">
            <w:pPr>
              <w:pStyle w:val="Tab-T"/>
              <w:spacing w:line="360" w:lineRule="auto"/>
            </w:pPr>
          </w:p>
        </w:tc>
        <w:tc>
          <w:tcPr>
            <w:tcW w:w="1842" w:type="dxa"/>
            <w:vAlign w:val="center"/>
          </w:tcPr>
          <w:p w14:paraId="75F49D89" w14:textId="77777777" w:rsidR="00D34FD3" w:rsidRPr="00BC026B" w:rsidRDefault="00D34FD3" w:rsidP="00BE180B">
            <w:pPr>
              <w:pStyle w:val="Tab-T"/>
              <w:spacing w:line="360" w:lineRule="auto"/>
            </w:pPr>
            <w:r w:rsidRPr="00BC026B">
              <w:t>Tytuł</w:t>
            </w:r>
          </w:p>
        </w:tc>
        <w:tc>
          <w:tcPr>
            <w:tcW w:w="1842" w:type="dxa"/>
            <w:vAlign w:val="center"/>
          </w:tcPr>
          <w:p w14:paraId="444C7E51" w14:textId="77777777" w:rsidR="00D34FD3" w:rsidRPr="00BC026B" w:rsidRDefault="00D34FD3" w:rsidP="00BE180B">
            <w:pPr>
              <w:pStyle w:val="Tab-T"/>
              <w:spacing w:line="360" w:lineRule="auto"/>
            </w:pPr>
            <w:r w:rsidRPr="00BC026B">
              <w:t>Wartość w zł</w:t>
            </w:r>
          </w:p>
        </w:tc>
      </w:tr>
      <w:tr w:rsidR="00D34FD3" w:rsidRPr="00BC026B" w14:paraId="665F3749" w14:textId="77777777">
        <w:tc>
          <w:tcPr>
            <w:tcW w:w="1842" w:type="dxa"/>
          </w:tcPr>
          <w:p w14:paraId="4149F658" w14:textId="77777777" w:rsidR="00D34FD3" w:rsidRPr="00BC026B" w:rsidRDefault="00D34FD3" w:rsidP="00BE180B">
            <w:pPr>
              <w:pStyle w:val="Tab-L"/>
              <w:spacing w:line="360" w:lineRule="auto"/>
            </w:pPr>
            <w:r w:rsidRPr="00BC026B">
              <w:t>1. Losowe</w:t>
            </w:r>
          </w:p>
        </w:tc>
        <w:tc>
          <w:tcPr>
            <w:tcW w:w="1842" w:type="dxa"/>
          </w:tcPr>
          <w:p w14:paraId="4D7C69C1" w14:textId="77777777" w:rsidR="00D34FD3" w:rsidRPr="00BC026B" w:rsidRDefault="00D34FD3" w:rsidP="00BE180B">
            <w:pPr>
              <w:pStyle w:val="Tab-L"/>
              <w:spacing w:line="360" w:lineRule="auto"/>
            </w:pPr>
          </w:p>
        </w:tc>
        <w:tc>
          <w:tcPr>
            <w:tcW w:w="1842" w:type="dxa"/>
            <w:tcBorders>
              <w:top w:val="nil"/>
              <w:bottom w:val="nil"/>
            </w:tcBorders>
          </w:tcPr>
          <w:p w14:paraId="38F1FE82" w14:textId="77777777" w:rsidR="00D34FD3" w:rsidRPr="00BC026B" w:rsidRDefault="00D34FD3" w:rsidP="00BE180B">
            <w:pPr>
              <w:pStyle w:val="Tab-L"/>
              <w:spacing w:line="360" w:lineRule="auto"/>
            </w:pPr>
          </w:p>
        </w:tc>
        <w:tc>
          <w:tcPr>
            <w:tcW w:w="1842" w:type="dxa"/>
          </w:tcPr>
          <w:p w14:paraId="36BDA28F" w14:textId="77777777" w:rsidR="00D34FD3" w:rsidRPr="00BC026B" w:rsidRDefault="00D34FD3" w:rsidP="00BE180B">
            <w:pPr>
              <w:pStyle w:val="Tab-L"/>
              <w:spacing w:line="360" w:lineRule="auto"/>
            </w:pPr>
            <w:r w:rsidRPr="00BC026B">
              <w:t>1. Losowe</w:t>
            </w:r>
          </w:p>
        </w:tc>
        <w:tc>
          <w:tcPr>
            <w:tcW w:w="1842" w:type="dxa"/>
          </w:tcPr>
          <w:p w14:paraId="24121FEB" w14:textId="77777777" w:rsidR="00D34FD3" w:rsidRPr="00BC026B" w:rsidRDefault="00D34FD3" w:rsidP="00BE180B">
            <w:pPr>
              <w:pStyle w:val="Tab-L"/>
              <w:spacing w:line="360" w:lineRule="auto"/>
            </w:pPr>
          </w:p>
        </w:tc>
      </w:tr>
      <w:tr w:rsidR="00D34FD3" w:rsidRPr="00BC026B" w14:paraId="559EB61A" w14:textId="77777777">
        <w:tc>
          <w:tcPr>
            <w:tcW w:w="1842" w:type="dxa"/>
          </w:tcPr>
          <w:p w14:paraId="6DD8DF35" w14:textId="77777777" w:rsidR="00D34FD3" w:rsidRPr="00BC026B" w:rsidRDefault="00D34FD3" w:rsidP="00BE180B">
            <w:pPr>
              <w:pStyle w:val="Tab-L"/>
              <w:spacing w:line="360" w:lineRule="auto"/>
            </w:pPr>
            <w:r w:rsidRPr="00BC026B">
              <w:t>2. Pozostałe</w:t>
            </w:r>
          </w:p>
        </w:tc>
        <w:tc>
          <w:tcPr>
            <w:tcW w:w="1842" w:type="dxa"/>
          </w:tcPr>
          <w:p w14:paraId="33F7DF7A" w14:textId="77777777" w:rsidR="00D34FD3" w:rsidRPr="00BC026B" w:rsidRDefault="00D34FD3" w:rsidP="00BE180B">
            <w:pPr>
              <w:pStyle w:val="Tab-L"/>
              <w:spacing w:line="360" w:lineRule="auto"/>
            </w:pPr>
          </w:p>
        </w:tc>
        <w:tc>
          <w:tcPr>
            <w:tcW w:w="1842" w:type="dxa"/>
            <w:tcBorders>
              <w:top w:val="nil"/>
              <w:bottom w:val="nil"/>
            </w:tcBorders>
          </w:tcPr>
          <w:p w14:paraId="47452276" w14:textId="77777777" w:rsidR="00D34FD3" w:rsidRPr="00BC026B" w:rsidRDefault="00D34FD3" w:rsidP="00BE180B">
            <w:pPr>
              <w:pStyle w:val="Tab-L"/>
              <w:spacing w:line="360" w:lineRule="auto"/>
            </w:pPr>
          </w:p>
        </w:tc>
        <w:tc>
          <w:tcPr>
            <w:tcW w:w="1842" w:type="dxa"/>
          </w:tcPr>
          <w:p w14:paraId="4247EC39" w14:textId="77777777" w:rsidR="00D34FD3" w:rsidRPr="00BC026B" w:rsidRDefault="00D34FD3" w:rsidP="00BE180B">
            <w:pPr>
              <w:pStyle w:val="Tab-L"/>
              <w:spacing w:line="360" w:lineRule="auto"/>
            </w:pPr>
            <w:r w:rsidRPr="00BC026B">
              <w:t>2. Pozostałe</w:t>
            </w:r>
          </w:p>
        </w:tc>
        <w:tc>
          <w:tcPr>
            <w:tcW w:w="1842" w:type="dxa"/>
          </w:tcPr>
          <w:p w14:paraId="5C3E1B00" w14:textId="77777777" w:rsidR="00D34FD3" w:rsidRPr="00BC026B" w:rsidRDefault="00D34FD3" w:rsidP="00BE180B">
            <w:pPr>
              <w:pStyle w:val="Tab-L"/>
              <w:spacing w:line="360" w:lineRule="auto"/>
            </w:pPr>
          </w:p>
        </w:tc>
      </w:tr>
      <w:tr w:rsidR="00D34FD3" w:rsidRPr="00BC026B" w14:paraId="168C1095" w14:textId="77777777">
        <w:tc>
          <w:tcPr>
            <w:tcW w:w="1842" w:type="dxa"/>
          </w:tcPr>
          <w:p w14:paraId="44BCDAE3" w14:textId="77777777" w:rsidR="00D34FD3" w:rsidRPr="00BC026B" w:rsidRDefault="00D34FD3" w:rsidP="00BE180B">
            <w:pPr>
              <w:pStyle w:val="Tab-L"/>
              <w:spacing w:line="360" w:lineRule="auto"/>
            </w:pPr>
            <w:r w:rsidRPr="00BC026B">
              <w:t>Razem</w:t>
            </w:r>
          </w:p>
        </w:tc>
        <w:tc>
          <w:tcPr>
            <w:tcW w:w="1842" w:type="dxa"/>
          </w:tcPr>
          <w:p w14:paraId="1C260F55" w14:textId="77777777" w:rsidR="00D34FD3" w:rsidRPr="00BC026B" w:rsidRDefault="00D34FD3" w:rsidP="00BE180B">
            <w:pPr>
              <w:pStyle w:val="Tab-L"/>
              <w:spacing w:line="360" w:lineRule="auto"/>
            </w:pPr>
          </w:p>
        </w:tc>
        <w:tc>
          <w:tcPr>
            <w:tcW w:w="1842" w:type="dxa"/>
            <w:tcBorders>
              <w:top w:val="nil"/>
              <w:bottom w:val="nil"/>
            </w:tcBorders>
          </w:tcPr>
          <w:p w14:paraId="7B26F3B0" w14:textId="77777777" w:rsidR="00D34FD3" w:rsidRPr="00BC026B" w:rsidRDefault="00D34FD3" w:rsidP="00BE180B">
            <w:pPr>
              <w:pStyle w:val="Tab-L"/>
              <w:spacing w:line="360" w:lineRule="auto"/>
            </w:pPr>
          </w:p>
        </w:tc>
        <w:tc>
          <w:tcPr>
            <w:tcW w:w="1842" w:type="dxa"/>
          </w:tcPr>
          <w:p w14:paraId="205F8F8A" w14:textId="77777777" w:rsidR="00D34FD3" w:rsidRPr="00BC026B" w:rsidRDefault="00D34FD3" w:rsidP="00BE180B">
            <w:pPr>
              <w:pStyle w:val="Tab-L"/>
              <w:spacing w:line="360" w:lineRule="auto"/>
            </w:pPr>
            <w:r w:rsidRPr="00BC026B">
              <w:t>Razem</w:t>
            </w:r>
          </w:p>
        </w:tc>
        <w:tc>
          <w:tcPr>
            <w:tcW w:w="1842" w:type="dxa"/>
          </w:tcPr>
          <w:p w14:paraId="0D126A7E" w14:textId="77777777" w:rsidR="00D34FD3" w:rsidRPr="00BC026B" w:rsidRDefault="00D34FD3" w:rsidP="00BE180B">
            <w:pPr>
              <w:pStyle w:val="Tab-L"/>
              <w:spacing w:line="360" w:lineRule="auto"/>
            </w:pPr>
          </w:p>
        </w:tc>
      </w:tr>
    </w:tbl>
    <w:p w14:paraId="1664EF6F"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ab/>
        <w:t>23.</w:t>
      </w:r>
      <w:r w:rsidRPr="00BC026B">
        <w:rPr>
          <w:rFonts w:ascii="Times New Roman" w:hAnsi="Times New Roman"/>
        </w:rPr>
        <w:tab/>
        <w:t>Podatek dochodowy od wyniku na operacjach nadzwyczajnych</w:t>
      </w:r>
    </w:p>
    <w:p w14:paraId="39423DDB" w14:textId="77777777" w:rsidR="00D34FD3" w:rsidRPr="00BC026B" w:rsidRDefault="00D34FD3" w:rsidP="00BE180B">
      <w:pPr>
        <w:spacing w:line="360" w:lineRule="auto"/>
        <w:rPr>
          <w:lang w:val="pl-PL"/>
        </w:rPr>
      </w:pPr>
      <w:r w:rsidRPr="00BC026B">
        <w:rPr>
          <w:lang w:val="pl-PL"/>
        </w:rPr>
        <w:t>W roku obrachunkowym podatek dochodowy od wyniku na operacjach nadzwyczajnych wyniósł .........................................................................................................................................</w:t>
      </w:r>
    </w:p>
    <w:p w14:paraId="7AF9CE51" w14:textId="77777777" w:rsidR="003B644D" w:rsidRDefault="00D34FD3" w:rsidP="00BE180B">
      <w:pPr>
        <w:pStyle w:val="Rozdzial-2d-L"/>
        <w:spacing w:line="360" w:lineRule="auto"/>
        <w:rPr>
          <w:rFonts w:ascii="Times New Roman" w:hAnsi="Times New Roman"/>
        </w:rPr>
      </w:pPr>
      <w:r w:rsidRPr="00BC026B">
        <w:rPr>
          <w:rFonts w:ascii="Times New Roman" w:hAnsi="Times New Roman"/>
        </w:rPr>
        <w:tab/>
      </w:r>
    </w:p>
    <w:p w14:paraId="3D4BCDCE" w14:textId="5E6244E4"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lastRenderedPageBreak/>
        <w:t>24.</w:t>
      </w:r>
      <w:r w:rsidRPr="00BC026B">
        <w:rPr>
          <w:rFonts w:ascii="Times New Roman" w:hAnsi="Times New Roman"/>
        </w:rPr>
        <w:tab/>
        <w:t>Przeciętne zatrudnienie w jednostce z podziałem</w:t>
      </w:r>
      <w:r w:rsidRPr="00BC026B">
        <w:rPr>
          <w:rFonts w:ascii="Times New Roman" w:hAnsi="Times New Roman"/>
        </w:rPr>
        <w:br/>
        <w:t>na grupy zatrudnionych</w:t>
      </w:r>
    </w:p>
    <w:p w14:paraId="20232A1C" w14:textId="77777777" w:rsidR="00D34FD3" w:rsidRPr="00BC026B" w:rsidRDefault="00D34FD3" w:rsidP="00BE180B">
      <w:pPr>
        <w:spacing w:line="360" w:lineRule="auto"/>
        <w:rPr>
          <w:lang w:val="pl-PL"/>
        </w:rPr>
      </w:pPr>
      <w:r w:rsidRPr="00BC026B">
        <w:rPr>
          <w:lang w:val="pl-PL"/>
        </w:rPr>
        <w:t>Przeciętne zatrudnienie w roku obrotowym ..................... wynosiło ..................... osób, w tym:</w:t>
      </w:r>
    </w:p>
    <w:p w14:paraId="00133896"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D34FD3" w:rsidRPr="00BC026B" w14:paraId="2CB78D62" w14:textId="77777777">
        <w:tc>
          <w:tcPr>
            <w:tcW w:w="4605" w:type="dxa"/>
            <w:shd w:val="clear" w:color="auto" w:fill="FFFFFF"/>
            <w:vAlign w:val="center"/>
          </w:tcPr>
          <w:p w14:paraId="7C6E7FBF" w14:textId="77777777" w:rsidR="00D34FD3" w:rsidRPr="00BC026B" w:rsidRDefault="00D34FD3" w:rsidP="00BE180B">
            <w:pPr>
              <w:pStyle w:val="Tab-T"/>
              <w:spacing w:line="360" w:lineRule="auto"/>
            </w:pPr>
            <w:r w:rsidRPr="00BC026B">
              <w:t>Grupa zawodowa</w:t>
            </w:r>
          </w:p>
        </w:tc>
        <w:tc>
          <w:tcPr>
            <w:tcW w:w="4605" w:type="dxa"/>
            <w:shd w:val="clear" w:color="auto" w:fill="FFFFFF"/>
            <w:vAlign w:val="center"/>
          </w:tcPr>
          <w:p w14:paraId="3627B781" w14:textId="77777777" w:rsidR="00D34FD3" w:rsidRPr="00BC026B" w:rsidRDefault="00D34FD3" w:rsidP="00BE180B">
            <w:pPr>
              <w:pStyle w:val="Tab-T"/>
              <w:spacing w:line="360" w:lineRule="auto"/>
            </w:pPr>
            <w:r w:rsidRPr="00BC026B">
              <w:t>Liczba zatrudnionych</w:t>
            </w:r>
          </w:p>
        </w:tc>
      </w:tr>
      <w:tr w:rsidR="00D34FD3" w:rsidRPr="00BC026B" w14:paraId="2305BF79" w14:textId="77777777">
        <w:tc>
          <w:tcPr>
            <w:tcW w:w="4605" w:type="dxa"/>
          </w:tcPr>
          <w:p w14:paraId="18B7A0F3" w14:textId="77777777" w:rsidR="00D34FD3" w:rsidRPr="00BC026B" w:rsidRDefault="00D34FD3" w:rsidP="00BE180B">
            <w:pPr>
              <w:pStyle w:val="Tab-L"/>
              <w:spacing w:line="360" w:lineRule="auto"/>
            </w:pPr>
          </w:p>
        </w:tc>
        <w:tc>
          <w:tcPr>
            <w:tcW w:w="4605" w:type="dxa"/>
          </w:tcPr>
          <w:p w14:paraId="57A65488" w14:textId="77777777" w:rsidR="00D34FD3" w:rsidRPr="00BC026B" w:rsidRDefault="00D34FD3" w:rsidP="00BE180B">
            <w:pPr>
              <w:pStyle w:val="Tab-L"/>
              <w:spacing w:line="360" w:lineRule="auto"/>
            </w:pPr>
          </w:p>
        </w:tc>
      </w:tr>
      <w:tr w:rsidR="00D34FD3" w:rsidRPr="00BC026B" w14:paraId="21852071" w14:textId="77777777">
        <w:tc>
          <w:tcPr>
            <w:tcW w:w="4605" w:type="dxa"/>
          </w:tcPr>
          <w:p w14:paraId="2E8F452C" w14:textId="77777777" w:rsidR="00D34FD3" w:rsidRPr="00BC026B" w:rsidRDefault="00D34FD3" w:rsidP="00BE180B">
            <w:pPr>
              <w:pStyle w:val="Tab-L"/>
              <w:spacing w:line="360" w:lineRule="auto"/>
            </w:pPr>
          </w:p>
        </w:tc>
        <w:tc>
          <w:tcPr>
            <w:tcW w:w="4605" w:type="dxa"/>
          </w:tcPr>
          <w:p w14:paraId="495D7603" w14:textId="77777777" w:rsidR="00D34FD3" w:rsidRPr="00BC026B" w:rsidRDefault="00D34FD3" w:rsidP="00BE180B">
            <w:pPr>
              <w:pStyle w:val="Tab-L"/>
              <w:spacing w:line="360" w:lineRule="auto"/>
            </w:pPr>
          </w:p>
        </w:tc>
      </w:tr>
      <w:tr w:rsidR="00D34FD3" w:rsidRPr="00BC026B" w14:paraId="43BF25DD" w14:textId="77777777">
        <w:tc>
          <w:tcPr>
            <w:tcW w:w="4605" w:type="dxa"/>
          </w:tcPr>
          <w:p w14:paraId="0B3A503E" w14:textId="77777777" w:rsidR="00D34FD3" w:rsidRPr="00BC026B" w:rsidRDefault="00D34FD3" w:rsidP="00BE180B">
            <w:pPr>
              <w:pStyle w:val="Tab-L"/>
              <w:spacing w:line="360" w:lineRule="auto"/>
            </w:pPr>
          </w:p>
        </w:tc>
        <w:tc>
          <w:tcPr>
            <w:tcW w:w="4605" w:type="dxa"/>
          </w:tcPr>
          <w:p w14:paraId="57250F0C" w14:textId="77777777" w:rsidR="00D34FD3" w:rsidRPr="00BC026B" w:rsidRDefault="00D34FD3" w:rsidP="00BE180B">
            <w:pPr>
              <w:pStyle w:val="Tab-L"/>
              <w:spacing w:line="360" w:lineRule="auto"/>
            </w:pPr>
          </w:p>
        </w:tc>
      </w:tr>
      <w:tr w:rsidR="00D34FD3" w:rsidRPr="00BC026B" w14:paraId="4B0283DD" w14:textId="77777777">
        <w:tc>
          <w:tcPr>
            <w:tcW w:w="4605" w:type="dxa"/>
          </w:tcPr>
          <w:p w14:paraId="171C5559" w14:textId="77777777" w:rsidR="00D34FD3" w:rsidRPr="00BC026B" w:rsidRDefault="00D34FD3" w:rsidP="00BE180B">
            <w:pPr>
              <w:pStyle w:val="Tab-L"/>
              <w:spacing w:line="360" w:lineRule="auto"/>
            </w:pPr>
          </w:p>
        </w:tc>
        <w:tc>
          <w:tcPr>
            <w:tcW w:w="4605" w:type="dxa"/>
          </w:tcPr>
          <w:p w14:paraId="3502E471" w14:textId="77777777" w:rsidR="00D34FD3" w:rsidRPr="00BC026B" w:rsidRDefault="00D34FD3" w:rsidP="00BE180B">
            <w:pPr>
              <w:pStyle w:val="Tab-L"/>
              <w:spacing w:line="360" w:lineRule="auto"/>
            </w:pPr>
          </w:p>
        </w:tc>
      </w:tr>
      <w:tr w:rsidR="00D34FD3" w:rsidRPr="00BC026B" w14:paraId="0A27C855" w14:textId="77777777">
        <w:tc>
          <w:tcPr>
            <w:tcW w:w="4605" w:type="dxa"/>
          </w:tcPr>
          <w:p w14:paraId="3A8993B2" w14:textId="77777777" w:rsidR="00D34FD3" w:rsidRPr="00BC026B" w:rsidRDefault="00D34FD3" w:rsidP="00BE180B">
            <w:pPr>
              <w:pStyle w:val="Tab-L"/>
              <w:spacing w:line="360" w:lineRule="auto"/>
            </w:pPr>
          </w:p>
        </w:tc>
        <w:tc>
          <w:tcPr>
            <w:tcW w:w="4605" w:type="dxa"/>
          </w:tcPr>
          <w:p w14:paraId="4AF3E868" w14:textId="77777777" w:rsidR="00D34FD3" w:rsidRPr="00BC026B" w:rsidRDefault="00D34FD3" w:rsidP="00BE180B">
            <w:pPr>
              <w:pStyle w:val="Tab-L"/>
              <w:spacing w:line="360" w:lineRule="auto"/>
            </w:pPr>
          </w:p>
        </w:tc>
      </w:tr>
      <w:tr w:rsidR="00D34FD3" w:rsidRPr="00BC026B" w14:paraId="3BEEE6EC" w14:textId="77777777">
        <w:tc>
          <w:tcPr>
            <w:tcW w:w="4605" w:type="dxa"/>
          </w:tcPr>
          <w:p w14:paraId="333D2398" w14:textId="77777777" w:rsidR="00D34FD3" w:rsidRPr="00BC026B" w:rsidRDefault="00D34FD3" w:rsidP="00BE180B">
            <w:pPr>
              <w:pStyle w:val="Tab-L"/>
              <w:spacing w:line="360" w:lineRule="auto"/>
            </w:pPr>
            <w:r w:rsidRPr="00BC026B">
              <w:t>Ogółem</w:t>
            </w:r>
          </w:p>
        </w:tc>
        <w:tc>
          <w:tcPr>
            <w:tcW w:w="4605" w:type="dxa"/>
          </w:tcPr>
          <w:p w14:paraId="4B8B5955" w14:textId="77777777" w:rsidR="00D34FD3" w:rsidRPr="00BC026B" w:rsidRDefault="00D34FD3" w:rsidP="00BE180B">
            <w:pPr>
              <w:pStyle w:val="Tab-L"/>
              <w:spacing w:line="360" w:lineRule="auto"/>
            </w:pPr>
          </w:p>
        </w:tc>
      </w:tr>
    </w:tbl>
    <w:p w14:paraId="3F938938" w14:textId="77777777"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t>25.</w:t>
      </w:r>
      <w:r w:rsidRPr="00BC026B">
        <w:rPr>
          <w:rFonts w:ascii="Times New Roman" w:hAnsi="Times New Roman"/>
        </w:rPr>
        <w:tab/>
        <w:t>Wynagrodzenie (łącznie z wynagrodzeniem z zysku) członków</w:t>
      </w:r>
      <w:r w:rsidRPr="00BC026B">
        <w:rPr>
          <w:rFonts w:ascii="Times New Roman" w:hAnsi="Times New Roman"/>
        </w:rPr>
        <w:br/>
        <w:t xml:space="preserve">zarządu i rady nadzorczej </w:t>
      </w:r>
    </w:p>
    <w:p w14:paraId="1A03F04E" w14:textId="77777777" w:rsidR="00D34FD3" w:rsidRPr="00BC026B" w:rsidRDefault="00D34FD3" w:rsidP="00BE180B">
      <w:pPr>
        <w:spacing w:line="360" w:lineRule="auto"/>
        <w:rPr>
          <w:lang w:val="pl-PL"/>
        </w:rPr>
      </w:pPr>
      <w:r w:rsidRPr="00BC026B">
        <w:rPr>
          <w:lang w:val="pl-PL"/>
        </w:rPr>
        <w:t>W ........................ roku członkom zarządu oraz radzie nadzorczej wypłacono wynagrodzenia w wysokości:</w:t>
      </w:r>
    </w:p>
    <w:p w14:paraId="24269457" w14:textId="77777777" w:rsidR="00D34FD3" w:rsidRPr="00BC026B" w:rsidRDefault="00D34FD3" w:rsidP="00BE180B">
      <w:pPr>
        <w:spacing w:line="360" w:lineRule="auto"/>
        <w:rPr>
          <w:lang w:val="pl-PL"/>
        </w:rPr>
      </w:pPr>
      <w:r w:rsidRPr="00BC026B">
        <w:rPr>
          <w:lang w:val="pl-PL"/>
        </w:rPr>
        <w:t>Zarząd  ................................................. zł</w:t>
      </w:r>
    </w:p>
    <w:p w14:paraId="77158353" w14:textId="77777777" w:rsidR="00D34FD3" w:rsidRPr="00BC026B" w:rsidRDefault="00D34FD3" w:rsidP="00BE180B">
      <w:pPr>
        <w:spacing w:line="360" w:lineRule="auto"/>
        <w:rPr>
          <w:lang w:val="pl-PL"/>
        </w:rPr>
      </w:pPr>
      <w:r w:rsidRPr="00BC026B">
        <w:rPr>
          <w:lang w:val="pl-PL"/>
        </w:rPr>
        <w:t>Rada Nadzorcza ................................... zł</w:t>
      </w:r>
    </w:p>
    <w:p w14:paraId="5D4F549C" w14:textId="77777777" w:rsidR="003B644D" w:rsidRDefault="003B644D" w:rsidP="00BE180B">
      <w:pPr>
        <w:pStyle w:val="Rozdzial-2d"/>
        <w:spacing w:line="360" w:lineRule="auto"/>
        <w:rPr>
          <w:rFonts w:ascii="Times New Roman" w:hAnsi="Times New Roman"/>
        </w:rPr>
      </w:pPr>
    </w:p>
    <w:p w14:paraId="5C3A6AD5" w14:textId="77777777" w:rsidR="003B644D" w:rsidRDefault="003B644D" w:rsidP="00BE180B">
      <w:pPr>
        <w:pStyle w:val="Rozdzial-2d"/>
        <w:spacing w:line="360" w:lineRule="auto"/>
        <w:rPr>
          <w:rFonts w:ascii="Times New Roman" w:hAnsi="Times New Roman"/>
        </w:rPr>
      </w:pPr>
    </w:p>
    <w:p w14:paraId="0F5C106D" w14:textId="476DD969"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lastRenderedPageBreak/>
        <w:t>26.</w:t>
      </w:r>
      <w:r w:rsidRPr="00BC026B">
        <w:rPr>
          <w:rFonts w:ascii="Times New Roman" w:hAnsi="Times New Roman"/>
        </w:rPr>
        <w:tab/>
        <w:t>Pożyczki i świadczenia o podobnym charakterze udzielone osobom wchodzącym w skład zarządu i rady nadzorczej</w:t>
      </w:r>
    </w:p>
    <w:p w14:paraId="59EED015"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69"/>
      </w:tblGrid>
      <w:tr w:rsidR="00D34FD3" w:rsidRPr="00BC026B" w14:paraId="7E2537ED" w14:textId="77777777">
        <w:tc>
          <w:tcPr>
            <w:tcW w:w="3070" w:type="dxa"/>
            <w:shd w:val="clear" w:color="auto" w:fill="FFFFFF"/>
            <w:vAlign w:val="center"/>
          </w:tcPr>
          <w:p w14:paraId="39B18F18" w14:textId="77777777" w:rsidR="00D34FD3" w:rsidRPr="00BC026B" w:rsidRDefault="00D34FD3" w:rsidP="00BE180B">
            <w:pPr>
              <w:pStyle w:val="Tab-T"/>
              <w:spacing w:line="360" w:lineRule="auto"/>
            </w:pPr>
          </w:p>
        </w:tc>
        <w:tc>
          <w:tcPr>
            <w:tcW w:w="3071" w:type="dxa"/>
            <w:shd w:val="clear" w:color="auto" w:fill="FFFFFF"/>
            <w:vAlign w:val="center"/>
          </w:tcPr>
          <w:p w14:paraId="6BCB60E9" w14:textId="77777777" w:rsidR="00D34FD3" w:rsidRPr="00BC026B" w:rsidRDefault="00D34FD3" w:rsidP="00BE180B">
            <w:pPr>
              <w:pStyle w:val="Tab-T"/>
              <w:spacing w:line="360" w:lineRule="auto"/>
            </w:pPr>
            <w:r w:rsidRPr="00BC026B">
              <w:t>Zarząd</w:t>
            </w:r>
          </w:p>
        </w:tc>
        <w:tc>
          <w:tcPr>
            <w:tcW w:w="3069" w:type="dxa"/>
            <w:shd w:val="clear" w:color="auto" w:fill="FFFFFF"/>
            <w:vAlign w:val="center"/>
          </w:tcPr>
          <w:p w14:paraId="7451B8A3" w14:textId="77777777" w:rsidR="00D34FD3" w:rsidRPr="00BC026B" w:rsidRDefault="00D34FD3" w:rsidP="00BE180B">
            <w:pPr>
              <w:pStyle w:val="Tab-T"/>
              <w:spacing w:line="360" w:lineRule="auto"/>
            </w:pPr>
            <w:r w:rsidRPr="00BC026B">
              <w:t>Rada Nadzorcza</w:t>
            </w:r>
          </w:p>
        </w:tc>
      </w:tr>
      <w:tr w:rsidR="00D34FD3" w:rsidRPr="00BC026B" w14:paraId="4F0E3399" w14:textId="77777777">
        <w:tc>
          <w:tcPr>
            <w:tcW w:w="3070" w:type="dxa"/>
          </w:tcPr>
          <w:p w14:paraId="74DF82E5" w14:textId="77777777" w:rsidR="00D34FD3" w:rsidRPr="00BC026B" w:rsidRDefault="00D34FD3" w:rsidP="00BE180B">
            <w:pPr>
              <w:pStyle w:val="Tab-L"/>
              <w:spacing w:line="360" w:lineRule="auto"/>
            </w:pPr>
            <w:r w:rsidRPr="00BC026B">
              <w:t>Pożyczka  ......................................</w:t>
            </w:r>
          </w:p>
        </w:tc>
        <w:tc>
          <w:tcPr>
            <w:tcW w:w="3071" w:type="dxa"/>
          </w:tcPr>
          <w:p w14:paraId="3DAD7883" w14:textId="77777777" w:rsidR="00D34FD3" w:rsidRPr="00BC026B" w:rsidRDefault="00D34FD3" w:rsidP="00BE180B">
            <w:pPr>
              <w:pStyle w:val="Tab-L"/>
              <w:spacing w:line="360" w:lineRule="auto"/>
            </w:pPr>
          </w:p>
        </w:tc>
        <w:tc>
          <w:tcPr>
            <w:tcW w:w="3069" w:type="dxa"/>
          </w:tcPr>
          <w:p w14:paraId="42F51407" w14:textId="77777777" w:rsidR="00D34FD3" w:rsidRPr="00BC026B" w:rsidRDefault="00D34FD3" w:rsidP="00BE180B">
            <w:pPr>
              <w:pStyle w:val="Tab-L"/>
              <w:spacing w:line="360" w:lineRule="auto"/>
            </w:pPr>
          </w:p>
        </w:tc>
      </w:tr>
      <w:tr w:rsidR="00D34FD3" w:rsidRPr="00BC026B" w14:paraId="3A79D118" w14:textId="77777777">
        <w:tc>
          <w:tcPr>
            <w:tcW w:w="3070" w:type="dxa"/>
          </w:tcPr>
          <w:p w14:paraId="6EDE535D" w14:textId="77777777" w:rsidR="00D34FD3" w:rsidRPr="00BC026B" w:rsidRDefault="00D34FD3" w:rsidP="00BE180B">
            <w:pPr>
              <w:pStyle w:val="Tab-L"/>
              <w:spacing w:line="360" w:lineRule="auto"/>
            </w:pPr>
            <w:r w:rsidRPr="00BC026B">
              <w:t>Oprocentowanie</w:t>
            </w:r>
          </w:p>
        </w:tc>
        <w:tc>
          <w:tcPr>
            <w:tcW w:w="3071" w:type="dxa"/>
          </w:tcPr>
          <w:p w14:paraId="62310E5E" w14:textId="77777777" w:rsidR="00D34FD3" w:rsidRPr="00BC026B" w:rsidRDefault="00D34FD3" w:rsidP="00BE180B">
            <w:pPr>
              <w:pStyle w:val="Tab-L"/>
              <w:spacing w:line="360" w:lineRule="auto"/>
            </w:pPr>
          </w:p>
        </w:tc>
        <w:tc>
          <w:tcPr>
            <w:tcW w:w="3069" w:type="dxa"/>
          </w:tcPr>
          <w:p w14:paraId="0F012875" w14:textId="77777777" w:rsidR="00D34FD3" w:rsidRPr="00BC026B" w:rsidRDefault="00D34FD3" w:rsidP="00BE180B">
            <w:pPr>
              <w:pStyle w:val="Tab-L"/>
              <w:spacing w:line="360" w:lineRule="auto"/>
            </w:pPr>
          </w:p>
        </w:tc>
      </w:tr>
      <w:tr w:rsidR="00D34FD3" w:rsidRPr="00BC026B" w14:paraId="686A8530" w14:textId="77777777">
        <w:tc>
          <w:tcPr>
            <w:tcW w:w="3070" w:type="dxa"/>
          </w:tcPr>
          <w:p w14:paraId="6E574F39" w14:textId="77777777" w:rsidR="00D34FD3" w:rsidRPr="00BC026B" w:rsidRDefault="00D34FD3" w:rsidP="00BE180B">
            <w:pPr>
              <w:pStyle w:val="Tab-L"/>
              <w:spacing w:line="360" w:lineRule="auto"/>
            </w:pPr>
            <w:r w:rsidRPr="00BC026B">
              <w:t>Termin spłaty</w:t>
            </w:r>
          </w:p>
        </w:tc>
        <w:tc>
          <w:tcPr>
            <w:tcW w:w="3071" w:type="dxa"/>
          </w:tcPr>
          <w:p w14:paraId="26871ED1" w14:textId="77777777" w:rsidR="00D34FD3" w:rsidRPr="00BC026B" w:rsidRDefault="00D34FD3" w:rsidP="00BE180B">
            <w:pPr>
              <w:pStyle w:val="Tab-L"/>
              <w:spacing w:line="360" w:lineRule="auto"/>
            </w:pPr>
          </w:p>
        </w:tc>
        <w:tc>
          <w:tcPr>
            <w:tcW w:w="3069" w:type="dxa"/>
          </w:tcPr>
          <w:p w14:paraId="28B5FAFD" w14:textId="77777777" w:rsidR="00D34FD3" w:rsidRPr="00BC026B" w:rsidRDefault="00D34FD3" w:rsidP="00BE180B">
            <w:pPr>
              <w:pStyle w:val="Tab-L"/>
              <w:spacing w:line="360" w:lineRule="auto"/>
            </w:pPr>
          </w:p>
        </w:tc>
      </w:tr>
      <w:tr w:rsidR="00D34FD3" w:rsidRPr="00BC026B" w14:paraId="20BEE3E7" w14:textId="77777777">
        <w:tc>
          <w:tcPr>
            <w:tcW w:w="3070" w:type="dxa"/>
          </w:tcPr>
          <w:p w14:paraId="59847500" w14:textId="77777777" w:rsidR="00D34FD3" w:rsidRPr="00BC026B" w:rsidRDefault="00D34FD3" w:rsidP="00BE180B">
            <w:pPr>
              <w:pStyle w:val="Tab-L"/>
              <w:spacing w:line="360" w:lineRule="auto"/>
            </w:pPr>
            <w:r w:rsidRPr="00BC026B">
              <w:t>Pożyczka  .....................................</w:t>
            </w:r>
          </w:p>
        </w:tc>
        <w:tc>
          <w:tcPr>
            <w:tcW w:w="3071" w:type="dxa"/>
          </w:tcPr>
          <w:p w14:paraId="498976C9" w14:textId="77777777" w:rsidR="00D34FD3" w:rsidRPr="00BC026B" w:rsidRDefault="00D34FD3" w:rsidP="00BE180B">
            <w:pPr>
              <w:pStyle w:val="Tab-L"/>
              <w:spacing w:line="360" w:lineRule="auto"/>
            </w:pPr>
          </w:p>
        </w:tc>
        <w:tc>
          <w:tcPr>
            <w:tcW w:w="3069" w:type="dxa"/>
          </w:tcPr>
          <w:p w14:paraId="399EEB8A" w14:textId="77777777" w:rsidR="00D34FD3" w:rsidRPr="00BC026B" w:rsidRDefault="00D34FD3" w:rsidP="00BE180B">
            <w:pPr>
              <w:pStyle w:val="Tab-L"/>
              <w:spacing w:line="360" w:lineRule="auto"/>
            </w:pPr>
          </w:p>
        </w:tc>
      </w:tr>
      <w:tr w:rsidR="00D34FD3" w:rsidRPr="00BC026B" w14:paraId="4EFA90DB" w14:textId="77777777">
        <w:tc>
          <w:tcPr>
            <w:tcW w:w="3070" w:type="dxa"/>
          </w:tcPr>
          <w:p w14:paraId="5639D56E" w14:textId="77777777" w:rsidR="00D34FD3" w:rsidRPr="00BC026B" w:rsidRDefault="00D34FD3" w:rsidP="00BE180B">
            <w:pPr>
              <w:pStyle w:val="Tab-L"/>
              <w:spacing w:line="360" w:lineRule="auto"/>
            </w:pPr>
            <w:r w:rsidRPr="00BC026B">
              <w:t>Oprocentowanie</w:t>
            </w:r>
          </w:p>
        </w:tc>
        <w:tc>
          <w:tcPr>
            <w:tcW w:w="3071" w:type="dxa"/>
          </w:tcPr>
          <w:p w14:paraId="03BDC5DD" w14:textId="77777777" w:rsidR="00D34FD3" w:rsidRPr="00BC026B" w:rsidRDefault="00D34FD3" w:rsidP="00BE180B">
            <w:pPr>
              <w:pStyle w:val="Tab-L"/>
              <w:spacing w:line="360" w:lineRule="auto"/>
            </w:pPr>
          </w:p>
        </w:tc>
        <w:tc>
          <w:tcPr>
            <w:tcW w:w="3069" w:type="dxa"/>
          </w:tcPr>
          <w:p w14:paraId="225C6E27" w14:textId="77777777" w:rsidR="00D34FD3" w:rsidRPr="00BC026B" w:rsidRDefault="00D34FD3" w:rsidP="00BE180B">
            <w:pPr>
              <w:pStyle w:val="Tab-L"/>
              <w:spacing w:line="360" w:lineRule="auto"/>
            </w:pPr>
          </w:p>
        </w:tc>
      </w:tr>
      <w:tr w:rsidR="00D34FD3" w:rsidRPr="00BC026B" w14:paraId="25AC5150" w14:textId="77777777">
        <w:tc>
          <w:tcPr>
            <w:tcW w:w="3070" w:type="dxa"/>
          </w:tcPr>
          <w:p w14:paraId="7D93EE5B" w14:textId="77777777" w:rsidR="00D34FD3" w:rsidRPr="00BC026B" w:rsidRDefault="00D34FD3" w:rsidP="00BE180B">
            <w:pPr>
              <w:pStyle w:val="Tab-L"/>
              <w:spacing w:line="360" w:lineRule="auto"/>
            </w:pPr>
            <w:r w:rsidRPr="00BC026B">
              <w:t>Termin spłaty</w:t>
            </w:r>
          </w:p>
        </w:tc>
        <w:tc>
          <w:tcPr>
            <w:tcW w:w="3071" w:type="dxa"/>
          </w:tcPr>
          <w:p w14:paraId="2F2C203B" w14:textId="77777777" w:rsidR="00D34FD3" w:rsidRPr="00BC026B" w:rsidRDefault="00D34FD3" w:rsidP="00BE180B">
            <w:pPr>
              <w:pStyle w:val="Tab-L"/>
              <w:spacing w:line="360" w:lineRule="auto"/>
            </w:pPr>
          </w:p>
        </w:tc>
        <w:tc>
          <w:tcPr>
            <w:tcW w:w="3069" w:type="dxa"/>
          </w:tcPr>
          <w:p w14:paraId="4ADD44FC" w14:textId="77777777" w:rsidR="00D34FD3" w:rsidRPr="00BC026B" w:rsidRDefault="00D34FD3" w:rsidP="00BE180B">
            <w:pPr>
              <w:pStyle w:val="Tab-L"/>
              <w:spacing w:line="360" w:lineRule="auto"/>
            </w:pPr>
          </w:p>
        </w:tc>
      </w:tr>
      <w:tr w:rsidR="00D34FD3" w:rsidRPr="00BC026B" w14:paraId="5600BE27" w14:textId="77777777">
        <w:tc>
          <w:tcPr>
            <w:tcW w:w="3070" w:type="dxa"/>
          </w:tcPr>
          <w:p w14:paraId="5EB834C4" w14:textId="77777777" w:rsidR="00D34FD3" w:rsidRPr="00BC026B" w:rsidRDefault="00D34FD3" w:rsidP="00BE180B">
            <w:pPr>
              <w:pStyle w:val="Tab-L"/>
              <w:spacing w:line="360" w:lineRule="auto"/>
            </w:pPr>
            <w:r w:rsidRPr="00BC026B">
              <w:t>Świadczenie .................................</w:t>
            </w:r>
          </w:p>
        </w:tc>
        <w:tc>
          <w:tcPr>
            <w:tcW w:w="3071" w:type="dxa"/>
          </w:tcPr>
          <w:p w14:paraId="5BCD20B6" w14:textId="77777777" w:rsidR="00D34FD3" w:rsidRPr="00BC026B" w:rsidRDefault="00D34FD3" w:rsidP="00BE180B">
            <w:pPr>
              <w:pStyle w:val="Tab-L"/>
              <w:spacing w:line="360" w:lineRule="auto"/>
            </w:pPr>
          </w:p>
        </w:tc>
        <w:tc>
          <w:tcPr>
            <w:tcW w:w="3069" w:type="dxa"/>
          </w:tcPr>
          <w:p w14:paraId="676CDA54" w14:textId="77777777" w:rsidR="00D34FD3" w:rsidRPr="00BC026B" w:rsidRDefault="00D34FD3" w:rsidP="00BE180B">
            <w:pPr>
              <w:pStyle w:val="Tab-L"/>
              <w:spacing w:line="360" w:lineRule="auto"/>
            </w:pPr>
          </w:p>
        </w:tc>
      </w:tr>
      <w:tr w:rsidR="00D34FD3" w:rsidRPr="00BC026B" w14:paraId="342395E4" w14:textId="77777777">
        <w:tc>
          <w:tcPr>
            <w:tcW w:w="3070" w:type="dxa"/>
          </w:tcPr>
          <w:p w14:paraId="758BBEBF" w14:textId="77777777" w:rsidR="00D34FD3" w:rsidRPr="00BC026B" w:rsidRDefault="00D34FD3" w:rsidP="00BE180B">
            <w:pPr>
              <w:pStyle w:val="Tab-L"/>
              <w:spacing w:line="360" w:lineRule="auto"/>
            </w:pPr>
            <w:r w:rsidRPr="00BC026B">
              <w:t>Oprocentowanie</w:t>
            </w:r>
          </w:p>
        </w:tc>
        <w:tc>
          <w:tcPr>
            <w:tcW w:w="3071" w:type="dxa"/>
          </w:tcPr>
          <w:p w14:paraId="0D21AAC3" w14:textId="77777777" w:rsidR="00D34FD3" w:rsidRPr="00BC026B" w:rsidRDefault="00D34FD3" w:rsidP="00BE180B">
            <w:pPr>
              <w:pStyle w:val="Tab-L"/>
              <w:spacing w:line="360" w:lineRule="auto"/>
            </w:pPr>
          </w:p>
        </w:tc>
        <w:tc>
          <w:tcPr>
            <w:tcW w:w="3069" w:type="dxa"/>
          </w:tcPr>
          <w:p w14:paraId="5FA0BA9A" w14:textId="77777777" w:rsidR="00D34FD3" w:rsidRPr="00BC026B" w:rsidRDefault="00D34FD3" w:rsidP="00BE180B">
            <w:pPr>
              <w:pStyle w:val="Tab-L"/>
              <w:spacing w:line="360" w:lineRule="auto"/>
            </w:pPr>
          </w:p>
        </w:tc>
      </w:tr>
      <w:tr w:rsidR="00D34FD3" w:rsidRPr="00BC026B" w14:paraId="52B1AEA6" w14:textId="77777777">
        <w:tc>
          <w:tcPr>
            <w:tcW w:w="3070" w:type="dxa"/>
          </w:tcPr>
          <w:p w14:paraId="543A0D8A" w14:textId="77777777" w:rsidR="00D34FD3" w:rsidRPr="00BC026B" w:rsidRDefault="00D34FD3" w:rsidP="00BE180B">
            <w:pPr>
              <w:pStyle w:val="Tab-L"/>
              <w:spacing w:line="360" w:lineRule="auto"/>
            </w:pPr>
            <w:r w:rsidRPr="00BC026B">
              <w:t>Termin spłaty</w:t>
            </w:r>
          </w:p>
        </w:tc>
        <w:tc>
          <w:tcPr>
            <w:tcW w:w="3071" w:type="dxa"/>
          </w:tcPr>
          <w:p w14:paraId="52264C6F" w14:textId="77777777" w:rsidR="00D34FD3" w:rsidRPr="00BC026B" w:rsidRDefault="00D34FD3" w:rsidP="00BE180B">
            <w:pPr>
              <w:pStyle w:val="Tab-L"/>
              <w:spacing w:line="360" w:lineRule="auto"/>
            </w:pPr>
          </w:p>
        </w:tc>
        <w:tc>
          <w:tcPr>
            <w:tcW w:w="3069" w:type="dxa"/>
          </w:tcPr>
          <w:p w14:paraId="224F2E58" w14:textId="77777777" w:rsidR="00D34FD3" w:rsidRPr="00BC026B" w:rsidRDefault="00D34FD3" w:rsidP="00BE180B">
            <w:pPr>
              <w:pStyle w:val="Tab-L"/>
              <w:spacing w:line="360" w:lineRule="auto"/>
            </w:pPr>
          </w:p>
        </w:tc>
      </w:tr>
      <w:tr w:rsidR="00D34FD3" w:rsidRPr="00BC026B" w14:paraId="031D8846" w14:textId="77777777">
        <w:tc>
          <w:tcPr>
            <w:tcW w:w="3070" w:type="dxa"/>
          </w:tcPr>
          <w:p w14:paraId="0585F77E" w14:textId="77777777" w:rsidR="00D34FD3" w:rsidRPr="00BC026B" w:rsidRDefault="00D34FD3" w:rsidP="00BE180B">
            <w:pPr>
              <w:pStyle w:val="Tab-L"/>
              <w:spacing w:line="360" w:lineRule="auto"/>
            </w:pPr>
            <w:r w:rsidRPr="00BC026B">
              <w:t>Ogółem świadczenia</w:t>
            </w:r>
          </w:p>
        </w:tc>
        <w:tc>
          <w:tcPr>
            <w:tcW w:w="3071" w:type="dxa"/>
          </w:tcPr>
          <w:p w14:paraId="7F744070" w14:textId="77777777" w:rsidR="00D34FD3" w:rsidRPr="00BC026B" w:rsidRDefault="00D34FD3" w:rsidP="00BE180B">
            <w:pPr>
              <w:pStyle w:val="Tab-L"/>
              <w:spacing w:line="360" w:lineRule="auto"/>
            </w:pPr>
          </w:p>
        </w:tc>
        <w:tc>
          <w:tcPr>
            <w:tcW w:w="3069" w:type="dxa"/>
          </w:tcPr>
          <w:p w14:paraId="29D8F436" w14:textId="77777777" w:rsidR="00D34FD3" w:rsidRPr="00BC026B" w:rsidRDefault="00D34FD3" w:rsidP="00BE180B">
            <w:pPr>
              <w:pStyle w:val="Tab-L"/>
              <w:spacing w:line="360" w:lineRule="auto"/>
            </w:pPr>
          </w:p>
        </w:tc>
      </w:tr>
    </w:tbl>
    <w:p w14:paraId="1F0191F0" w14:textId="77777777" w:rsidR="00D34FD3" w:rsidRPr="00BC026B" w:rsidRDefault="00D34FD3" w:rsidP="00BE180B">
      <w:pPr>
        <w:pStyle w:val="Rozdzial-2d-L"/>
        <w:spacing w:line="360" w:lineRule="auto"/>
        <w:rPr>
          <w:rFonts w:ascii="Times New Roman" w:hAnsi="Times New Roman"/>
        </w:rPr>
      </w:pPr>
      <w:r w:rsidRPr="00BC026B">
        <w:rPr>
          <w:rFonts w:ascii="Times New Roman" w:hAnsi="Times New Roman"/>
        </w:rPr>
        <w:t>27.</w:t>
      </w:r>
      <w:r w:rsidRPr="00BC026B">
        <w:rPr>
          <w:rFonts w:ascii="Times New Roman" w:hAnsi="Times New Roman"/>
        </w:rPr>
        <w:tab/>
        <w:t>Informacja o znaczących zdarzeniach z lat ubiegłych</w:t>
      </w:r>
      <w:r w:rsidRPr="00BC026B">
        <w:rPr>
          <w:rFonts w:ascii="Times New Roman" w:hAnsi="Times New Roman"/>
        </w:rPr>
        <w:br/>
        <w:t>ujętych w sprawozdaniu finansowym za ................. rok</w:t>
      </w:r>
    </w:p>
    <w:p w14:paraId="1A4879FC" w14:textId="77777777" w:rsidR="00D34FD3" w:rsidRPr="00BC026B" w:rsidRDefault="00D34FD3" w:rsidP="00BE180B">
      <w:pPr>
        <w:spacing w:line="360" w:lineRule="auto"/>
        <w:rPr>
          <w:lang w:val="pl-PL"/>
        </w:rPr>
      </w:pPr>
      <w:r w:rsidRPr="00BC026B">
        <w:rPr>
          <w:lang w:val="pl-PL"/>
        </w:rPr>
        <w:t>.......................................................................................................................................................</w:t>
      </w:r>
    </w:p>
    <w:p w14:paraId="697C8233" w14:textId="77777777" w:rsidR="00D34FD3" w:rsidRPr="00BC026B" w:rsidRDefault="00D34FD3" w:rsidP="00BE180B">
      <w:pPr>
        <w:spacing w:line="360" w:lineRule="auto"/>
        <w:rPr>
          <w:lang w:val="pl-PL"/>
        </w:rPr>
      </w:pPr>
      <w:r w:rsidRPr="00BC026B">
        <w:rPr>
          <w:lang w:val="pl-PL"/>
        </w:rPr>
        <w:t>.......................................................................................................................................................</w:t>
      </w:r>
    </w:p>
    <w:p w14:paraId="689BCD92" w14:textId="77777777" w:rsidR="00D34FD3" w:rsidRPr="00BC026B" w:rsidRDefault="00D34FD3" w:rsidP="00BE180B">
      <w:pPr>
        <w:spacing w:line="360" w:lineRule="auto"/>
        <w:rPr>
          <w:lang w:val="pl-PL"/>
        </w:rPr>
      </w:pPr>
      <w:r w:rsidRPr="00BC026B">
        <w:rPr>
          <w:lang w:val="pl-PL"/>
        </w:rPr>
        <w:t>.......................................................................................................................................................</w:t>
      </w:r>
    </w:p>
    <w:p w14:paraId="3C2A3B39"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28.</w:t>
      </w:r>
      <w:r w:rsidRPr="00BC026B">
        <w:rPr>
          <w:rFonts w:ascii="Times New Roman" w:hAnsi="Times New Roman"/>
        </w:rPr>
        <w:tab/>
        <w:t>Zdarzenia po dniu bilansowym nieuwzględnione w sprawozdaniu finansowym</w:t>
      </w:r>
    </w:p>
    <w:p w14:paraId="3B2EC3BD" w14:textId="77777777" w:rsidR="00D34FD3" w:rsidRPr="00BC026B" w:rsidRDefault="00D34FD3" w:rsidP="00BE180B">
      <w:pPr>
        <w:spacing w:line="360" w:lineRule="auto"/>
        <w:rPr>
          <w:lang w:val="pl-PL"/>
        </w:rPr>
      </w:pPr>
      <w:r w:rsidRPr="00BC026B">
        <w:rPr>
          <w:lang w:val="pl-PL"/>
        </w:rPr>
        <w:t>Po dacie bilansu do dnia podpisania sprawozdania finansowego nie miały miejsca istotne zdarzenia mające wpływ na sytuację materialną i finansową jednostki.</w:t>
      </w:r>
    </w:p>
    <w:p w14:paraId="0C17EED3"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lastRenderedPageBreak/>
        <w:t xml:space="preserve"> 29.</w:t>
      </w:r>
      <w:r w:rsidRPr="00BC026B">
        <w:rPr>
          <w:rFonts w:ascii="Times New Roman" w:hAnsi="Times New Roman"/>
        </w:rPr>
        <w:tab/>
        <w:t>Zmiany zasad rachunkowości – metod wyceny i zasad sporządzenia sprawozdania finansowego wywierające istotny wpływ na sytuację majątkową, finansową i wynik finansowy</w:t>
      </w:r>
    </w:p>
    <w:p w14:paraId="0D31BADF" w14:textId="77777777" w:rsidR="00D34FD3" w:rsidRPr="00BC026B" w:rsidRDefault="00D34FD3" w:rsidP="00BE180B">
      <w:pPr>
        <w:spacing w:line="360" w:lineRule="auto"/>
        <w:rPr>
          <w:lang w:val="pl-PL"/>
        </w:rPr>
      </w:pPr>
      <w:r w:rsidRPr="00BC026B">
        <w:rPr>
          <w:lang w:val="pl-PL"/>
        </w:rPr>
        <w:t>Z dniem ................................... jednostka dokonała następujących zmian zasad rachunkowości w stosunku do poprzedniego roku obrotowego, które miały wpływ na wynik finansowy za okres sprawozdawczy.........................................</w:t>
      </w:r>
    </w:p>
    <w:p w14:paraId="47DAA28D"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3041"/>
        <w:gridCol w:w="2030"/>
        <w:gridCol w:w="1755"/>
        <w:gridCol w:w="1755"/>
      </w:tblGrid>
      <w:tr w:rsidR="00D34FD3" w:rsidRPr="00C86F34" w14:paraId="3F7137B9" w14:textId="77777777">
        <w:tc>
          <w:tcPr>
            <w:tcW w:w="629" w:type="dxa"/>
            <w:shd w:val="clear" w:color="auto" w:fill="FFFFFF"/>
            <w:vAlign w:val="center"/>
          </w:tcPr>
          <w:p w14:paraId="299AD523" w14:textId="77777777" w:rsidR="00D34FD3" w:rsidRPr="00BC026B" w:rsidRDefault="00D34FD3" w:rsidP="00BE180B">
            <w:pPr>
              <w:pStyle w:val="Tab-T"/>
              <w:spacing w:line="360" w:lineRule="auto"/>
            </w:pPr>
            <w:r w:rsidRPr="00BC026B">
              <w:t>Lp.</w:t>
            </w:r>
          </w:p>
        </w:tc>
        <w:tc>
          <w:tcPr>
            <w:tcW w:w="3041" w:type="dxa"/>
            <w:shd w:val="clear" w:color="auto" w:fill="FFFFFF"/>
            <w:vAlign w:val="center"/>
          </w:tcPr>
          <w:p w14:paraId="33EF785B" w14:textId="77777777" w:rsidR="00D34FD3" w:rsidRPr="00BC026B" w:rsidRDefault="00D34FD3" w:rsidP="00BE180B">
            <w:pPr>
              <w:pStyle w:val="Tab-T"/>
              <w:spacing w:line="360" w:lineRule="auto"/>
            </w:pPr>
            <w:r w:rsidRPr="00BC026B">
              <w:t>Zmiana</w:t>
            </w:r>
          </w:p>
        </w:tc>
        <w:tc>
          <w:tcPr>
            <w:tcW w:w="2030" w:type="dxa"/>
            <w:shd w:val="clear" w:color="auto" w:fill="FFFFFF"/>
            <w:vAlign w:val="center"/>
          </w:tcPr>
          <w:p w14:paraId="04E91055" w14:textId="77777777" w:rsidR="00D34FD3" w:rsidRPr="00BC026B" w:rsidRDefault="00D34FD3" w:rsidP="00BE180B">
            <w:pPr>
              <w:pStyle w:val="Tab-T"/>
              <w:spacing w:line="360" w:lineRule="auto"/>
            </w:pPr>
            <w:r w:rsidRPr="00BC026B">
              <w:t>Przyczyny zmian</w:t>
            </w:r>
          </w:p>
        </w:tc>
        <w:tc>
          <w:tcPr>
            <w:tcW w:w="1755" w:type="dxa"/>
            <w:shd w:val="clear" w:color="auto" w:fill="FFFFFF"/>
            <w:vAlign w:val="center"/>
          </w:tcPr>
          <w:p w14:paraId="7C24351D" w14:textId="77777777" w:rsidR="00D34FD3" w:rsidRPr="00BC026B" w:rsidRDefault="00D34FD3" w:rsidP="00BE180B">
            <w:pPr>
              <w:pStyle w:val="Tab-T"/>
              <w:spacing w:line="360" w:lineRule="auto"/>
            </w:pPr>
            <w:r w:rsidRPr="00BC026B">
              <w:t>Skutek zmiany</w:t>
            </w:r>
            <w:r w:rsidRPr="00BC026B">
              <w:br/>
              <w:t>dla wyniku finansowego</w:t>
            </w:r>
          </w:p>
        </w:tc>
        <w:tc>
          <w:tcPr>
            <w:tcW w:w="1755" w:type="dxa"/>
            <w:shd w:val="clear" w:color="auto" w:fill="FFFFFF"/>
            <w:vAlign w:val="center"/>
          </w:tcPr>
          <w:p w14:paraId="14168822" w14:textId="77777777" w:rsidR="00D34FD3" w:rsidRPr="00BC026B" w:rsidRDefault="00D34FD3" w:rsidP="00BE180B">
            <w:pPr>
              <w:pStyle w:val="Tab-T"/>
              <w:spacing w:line="360" w:lineRule="auto"/>
            </w:pPr>
            <w:r w:rsidRPr="00BC026B">
              <w:t>Skutek zmiany</w:t>
            </w:r>
            <w:r w:rsidRPr="00BC026B">
              <w:br/>
              <w:t>dla kapitału własnego</w:t>
            </w:r>
          </w:p>
        </w:tc>
      </w:tr>
      <w:tr w:rsidR="00D34FD3" w:rsidRPr="00BC026B" w14:paraId="26EB1A13" w14:textId="77777777">
        <w:tc>
          <w:tcPr>
            <w:tcW w:w="629" w:type="dxa"/>
          </w:tcPr>
          <w:p w14:paraId="757396F6" w14:textId="77777777" w:rsidR="00D34FD3" w:rsidRPr="00BC026B" w:rsidRDefault="00D34FD3" w:rsidP="00BE180B">
            <w:pPr>
              <w:pStyle w:val="Tab-C"/>
              <w:spacing w:line="360" w:lineRule="auto"/>
            </w:pPr>
            <w:r w:rsidRPr="00BC026B">
              <w:t>1.</w:t>
            </w:r>
          </w:p>
        </w:tc>
        <w:tc>
          <w:tcPr>
            <w:tcW w:w="3041" w:type="dxa"/>
          </w:tcPr>
          <w:p w14:paraId="6E7344A4" w14:textId="77777777" w:rsidR="00D34FD3" w:rsidRPr="00BC026B" w:rsidRDefault="00D34FD3" w:rsidP="00BE180B">
            <w:pPr>
              <w:pStyle w:val="Tab-L"/>
              <w:spacing w:line="360" w:lineRule="auto"/>
            </w:pPr>
          </w:p>
        </w:tc>
        <w:tc>
          <w:tcPr>
            <w:tcW w:w="2030" w:type="dxa"/>
          </w:tcPr>
          <w:p w14:paraId="571D295C" w14:textId="77777777" w:rsidR="00D34FD3" w:rsidRPr="00BC026B" w:rsidRDefault="00D34FD3" w:rsidP="00BE180B">
            <w:pPr>
              <w:pStyle w:val="Tab-L"/>
              <w:spacing w:line="360" w:lineRule="auto"/>
            </w:pPr>
          </w:p>
        </w:tc>
        <w:tc>
          <w:tcPr>
            <w:tcW w:w="1755" w:type="dxa"/>
          </w:tcPr>
          <w:p w14:paraId="14C889EA" w14:textId="77777777" w:rsidR="00D34FD3" w:rsidRPr="00BC026B" w:rsidRDefault="00D34FD3" w:rsidP="00BE180B">
            <w:pPr>
              <w:pStyle w:val="Tab-L"/>
              <w:spacing w:line="360" w:lineRule="auto"/>
            </w:pPr>
          </w:p>
        </w:tc>
        <w:tc>
          <w:tcPr>
            <w:tcW w:w="1755" w:type="dxa"/>
          </w:tcPr>
          <w:p w14:paraId="6C5F812A" w14:textId="77777777" w:rsidR="00D34FD3" w:rsidRPr="00BC026B" w:rsidRDefault="00D34FD3" w:rsidP="00BE180B">
            <w:pPr>
              <w:pStyle w:val="Tab-L"/>
              <w:spacing w:line="360" w:lineRule="auto"/>
            </w:pPr>
          </w:p>
        </w:tc>
      </w:tr>
      <w:tr w:rsidR="00D34FD3" w:rsidRPr="00BC026B" w14:paraId="0FCE0106" w14:textId="77777777">
        <w:tc>
          <w:tcPr>
            <w:tcW w:w="629" w:type="dxa"/>
          </w:tcPr>
          <w:p w14:paraId="24542172" w14:textId="77777777" w:rsidR="00D34FD3" w:rsidRPr="00BC026B" w:rsidRDefault="00D34FD3" w:rsidP="00BE180B">
            <w:pPr>
              <w:pStyle w:val="Tab-C"/>
              <w:spacing w:line="360" w:lineRule="auto"/>
            </w:pPr>
            <w:r w:rsidRPr="00BC026B">
              <w:t>2.</w:t>
            </w:r>
          </w:p>
        </w:tc>
        <w:tc>
          <w:tcPr>
            <w:tcW w:w="3041" w:type="dxa"/>
          </w:tcPr>
          <w:p w14:paraId="4A93E463" w14:textId="77777777" w:rsidR="00D34FD3" w:rsidRPr="00BC026B" w:rsidRDefault="00D34FD3" w:rsidP="00BE180B">
            <w:pPr>
              <w:pStyle w:val="Tab-L"/>
              <w:spacing w:line="360" w:lineRule="auto"/>
            </w:pPr>
          </w:p>
        </w:tc>
        <w:tc>
          <w:tcPr>
            <w:tcW w:w="2030" w:type="dxa"/>
          </w:tcPr>
          <w:p w14:paraId="26AD78DE" w14:textId="77777777" w:rsidR="00D34FD3" w:rsidRPr="00BC026B" w:rsidRDefault="00D34FD3" w:rsidP="00BE180B">
            <w:pPr>
              <w:pStyle w:val="Tab-L"/>
              <w:spacing w:line="360" w:lineRule="auto"/>
            </w:pPr>
          </w:p>
        </w:tc>
        <w:tc>
          <w:tcPr>
            <w:tcW w:w="1755" w:type="dxa"/>
          </w:tcPr>
          <w:p w14:paraId="68029A63" w14:textId="77777777" w:rsidR="00D34FD3" w:rsidRPr="00BC026B" w:rsidRDefault="00D34FD3" w:rsidP="00BE180B">
            <w:pPr>
              <w:pStyle w:val="Tab-L"/>
              <w:spacing w:line="360" w:lineRule="auto"/>
            </w:pPr>
          </w:p>
        </w:tc>
        <w:tc>
          <w:tcPr>
            <w:tcW w:w="1755" w:type="dxa"/>
          </w:tcPr>
          <w:p w14:paraId="46E9BB94" w14:textId="77777777" w:rsidR="00D34FD3" w:rsidRPr="00BC026B" w:rsidRDefault="00D34FD3" w:rsidP="00BE180B">
            <w:pPr>
              <w:pStyle w:val="Tab-L"/>
              <w:spacing w:line="360" w:lineRule="auto"/>
            </w:pPr>
          </w:p>
        </w:tc>
      </w:tr>
      <w:tr w:rsidR="00D34FD3" w:rsidRPr="00BC026B" w14:paraId="061962DB" w14:textId="77777777">
        <w:tc>
          <w:tcPr>
            <w:tcW w:w="629" w:type="dxa"/>
          </w:tcPr>
          <w:p w14:paraId="6D09F800" w14:textId="77777777" w:rsidR="00D34FD3" w:rsidRPr="00BC026B" w:rsidRDefault="00D34FD3" w:rsidP="00BE180B">
            <w:pPr>
              <w:pStyle w:val="Tab-C"/>
              <w:spacing w:line="360" w:lineRule="auto"/>
            </w:pPr>
            <w:r w:rsidRPr="00BC026B">
              <w:t>3.</w:t>
            </w:r>
          </w:p>
        </w:tc>
        <w:tc>
          <w:tcPr>
            <w:tcW w:w="3041" w:type="dxa"/>
          </w:tcPr>
          <w:p w14:paraId="327C1A60" w14:textId="77777777" w:rsidR="00D34FD3" w:rsidRPr="00BC026B" w:rsidRDefault="00D34FD3" w:rsidP="00BE180B">
            <w:pPr>
              <w:pStyle w:val="Tab-L"/>
              <w:spacing w:line="360" w:lineRule="auto"/>
            </w:pPr>
            <w:r w:rsidRPr="00BC026B">
              <w:t>Razem</w:t>
            </w:r>
          </w:p>
        </w:tc>
        <w:tc>
          <w:tcPr>
            <w:tcW w:w="2030" w:type="dxa"/>
          </w:tcPr>
          <w:p w14:paraId="5E0CB0CF" w14:textId="77777777" w:rsidR="00D34FD3" w:rsidRPr="00BC026B" w:rsidRDefault="00D34FD3" w:rsidP="00BE180B">
            <w:pPr>
              <w:pStyle w:val="Tab-L"/>
              <w:spacing w:line="360" w:lineRule="auto"/>
            </w:pPr>
          </w:p>
        </w:tc>
        <w:tc>
          <w:tcPr>
            <w:tcW w:w="1755" w:type="dxa"/>
          </w:tcPr>
          <w:p w14:paraId="27E7F088" w14:textId="77777777" w:rsidR="00D34FD3" w:rsidRPr="00BC026B" w:rsidRDefault="00D34FD3" w:rsidP="00BE180B">
            <w:pPr>
              <w:pStyle w:val="Tab-L"/>
              <w:spacing w:line="360" w:lineRule="auto"/>
            </w:pPr>
          </w:p>
        </w:tc>
        <w:tc>
          <w:tcPr>
            <w:tcW w:w="1755" w:type="dxa"/>
          </w:tcPr>
          <w:p w14:paraId="08036A80" w14:textId="77777777" w:rsidR="00D34FD3" w:rsidRPr="00BC026B" w:rsidRDefault="00D34FD3" w:rsidP="00BE180B">
            <w:pPr>
              <w:pStyle w:val="Tab-L"/>
              <w:spacing w:line="360" w:lineRule="auto"/>
            </w:pPr>
          </w:p>
        </w:tc>
      </w:tr>
    </w:tbl>
    <w:p w14:paraId="16F2216F" w14:textId="77777777" w:rsidR="00D34FD3" w:rsidRPr="00BC026B" w:rsidRDefault="00D34FD3" w:rsidP="00BE180B">
      <w:pPr>
        <w:pStyle w:val="Rozdzial-2d"/>
        <w:spacing w:line="360" w:lineRule="auto"/>
        <w:rPr>
          <w:rFonts w:ascii="Times New Roman" w:hAnsi="Times New Roman"/>
        </w:rPr>
      </w:pPr>
      <w:r w:rsidRPr="00BC026B">
        <w:rPr>
          <w:rFonts w:ascii="Times New Roman" w:hAnsi="Times New Roman"/>
        </w:rPr>
        <w:tab/>
        <w:t>30.</w:t>
      </w:r>
      <w:r w:rsidRPr="00BC026B">
        <w:rPr>
          <w:rFonts w:ascii="Times New Roman" w:hAnsi="Times New Roman"/>
        </w:rPr>
        <w:tab/>
        <w:t>Wspólne przedsięwzięcia, które nie podlegają konsolidacji</w:t>
      </w:r>
    </w:p>
    <w:p w14:paraId="61F969CD" w14:textId="77777777" w:rsidR="00D34FD3" w:rsidRPr="00BC026B" w:rsidRDefault="00D34FD3" w:rsidP="00BE180B">
      <w:pPr>
        <w:pStyle w:val="Odstep"/>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5712"/>
        <w:gridCol w:w="3069"/>
      </w:tblGrid>
      <w:tr w:rsidR="00D34FD3" w:rsidRPr="00BC026B" w14:paraId="5833A957" w14:textId="77777777">
        <w:tc>
          <w:tcPr>
            <w:tcW w:w="429" w:type="dxa"/>
            <w:shd w:val="clear" w:color="auto" w:fill="FFFFFF"/>
            <w:vAlign w:val="center"/>
          </w:tcPr>
          <w:p w14:paraId="385CCC71" w14:textId="77777777" w:rsidR="00D34FD3" w:rsidRPr="00BC026B" w:rsidRDefault="00D34FD3" w:rsidP="00BE180B">
            <w:pPr>
              <w:pStyle w:val="Tab-T"/>
              <w:spacing w:line="360" w:lineRule="auto"/>
            </w:pPr>
            <w:r w:rsidRPr="00BC026B">
              <w:t>Lp.</w:t>
            </w:r>
          </w:p>
        </w:tc>
        <w:tc>
          <w:tcPr>
            <w:tcW w:w="5712" w:type="dxa"/>
            <w:shd w:val="clear" w:color="auto" w:fill="FFFFFF"/>
            <w:vAlign w:val="center"/>
          </w:tcPr>
          <w:p w14:paraId="5B1BE543" w14:textId="77777777" w:rsidR="00D34FD3" w:rsidRPr="00BC026B" w:rsidRDefault="00D34FD3" w:rsidP="00BE180B">
            <w:pPr>
              <w:pStyle w:val="Tab-T"/>
              <w:spacing w:line="360" w:lineRule="auto"/>
            </w:pPr>
            <w:r w:rsidRPr="00BC026B">
              <w:t>Wyszczególnienie</w:t>
            </w:r>
          </w:p>
        </w:tc>
        <w:tc>
          <w:tcPr>
            <w:tcW w:w="3069" w:type="dxa"/>
            <w:shd w:val="clear" w:color="auto" w:fill="FFFFFF"/>
            <w:vAlign w:val="center"/>
          </w:tcPr>
          <w:p w14:paraId="58372FDA" w14:textId="77777777" w:rsidR="00D34FD3" w:rsidRPr="00BC026B" w:rsidRDefault="00D34FD3" w:rsidP="00BE180B">
            <w:pPr>
              <w:pStyle w:val="Tab-T"/>
              <w:spacing w:line="360" w:lineRule="auto"/>
            </w:pPr>
            <w:r w:rsidRPr="00BC026B">
              <w:t>Opis</w:t>
            </w:r>
          </w:p>
        </w:tc>
      </w:tr>
      <w:tr w:rsidR="00D34FD3" w:rsidRPr="00C86F34" w14:paraId="3D616349" w14:textId="77777777">
        <w:tc>
          <w:tcPr>
            <w:tcW w:w="429" w:type="dxa"/>
          </w:tcPr>
          <w:p w14:paraId="50F46511" w14:textId="77777777" w:rsidR="00D34FD3" w:rsidRPr="00BC026B" w:rsidRDefault="00D34FD3" w:rsidP="00BE180B">
            <w:pPr>
              <w:pStyle w:val="Tab-C"/>
              <w:spacing w:line="360" w:lineRule="auto"/>
            </w:pPr>
            <w:r w:rsidRPr="00BC026B">
              <w:t>1.</w:t>
            </w:r>
          </w:p>
        </w:tc>
        <w:tc>
          <w:tcPr>
            <w:tcW w:w="5712" w:type="dxa"/>
          </w:tcPr>
          <w:p w14:paraId="4AD61DAF" w14:textId="77777777" w:rsidR="00D34FD3" w:rsidRPr="00BC026B" w:rsidRDefault="00D34FD3" w:rsidP="00BE180B">
            <w:pPr>
              <w:pStyle w:val="Tab-L"/>
              <w:spacing w:line="360" w:lineRule="auto"/>
            </w:pPr>
            <w:r w:rsidRPr="00BC026B">
              <w:t>Nazwa, zakres działalności wspólnego przedsięwzięcia</w:t>
            </w:r>
          </w:p>
        </w:tc>
        <w:tc>
          <w:tcPr>
            <w:tcW w:w="3069" w:type="dxa"/>
          </w:tcPr>
          <w:p w14:paraId="133D9A9E" w14:textId="77777777" w:rsidR="00D34FD3" w:rsidRPr="00BC026B" w:rsidRDefault="00D34FD3" w:rsidP="00BE180B">
            <w:pPr>
              <w:pStyle w:val="Tab-L"/>
              <w:spacing w:line="360" w:lineRule="auto"/>
            </w:pPr>
          </w:p>
        </w:tc>
      </w:tr>
      <w:tr w:rsidR="00D34FD3" w:rsidRPr="00BC026B" w14:paraId="5CB95575" w14:textId="77777777">
        <w:tc>
          <w:tcPr>
            <w:tcW w:w="429" w:type="dxa"/>
          </w:tcPr>
          <w:p w14:paraId="5C2AB0B9" w14:textId="77777777" w:rsidR="00D34FD3" w:rsidRPr="00BC026B" w:rsidRDefault="00D34FD3" w:rsidP="00BE180B">
            <w:pPr>
              <w:pStyle w:val="Tab-C"/>
              <w:spacing w:line="360" w:lineRule="auto"/>
            </w:pPr>
            <w:r w:rsidRPr="00BC026B">
              <w:t>2.</w:t>
            </w:r>
          </w:p>
        </w:tc>
        <w:tc>
          <w:tcPr>
            <w:tcW w:w="5712" w:type="dxa"/>
          </w:tcPr>
          <w:p w14:paraId="6CCA94CD" w14:textId="77777777" w:rsidR="00D34FD3" w:rsidRPr="00BC026B" w:rsidRDefault="00D34FD3" w:rsidP="00BE180B">
            <w:pPr>
              <w:pStyle w:val="Tab-L"/>
              <w:spacing w:line="360" w:lineRule="auto"/>
            </w:pPr>
            <w:r w:rsidRPr="00BC026B">
              <w:t>Procentowy udział</w:t>
            </w:r>
          </w:p>
        </w:tc>
        <w:tc>
          <w:tcPr>
            <w:tcW w:w="3069" w:type="dxa"/>
          </w:tcPr>
          <w:p w14:paraId="32BB7662" w14:textId="77777777" w:rsidR="00D34FD3" w:rsidRPr="00BC026B" w:rsidRDefault="00D34FD3" w:rsidP="00BE180B">
            <w:pPr>
              <w:pStyle w:val="Tab-L"/>
              <w:spacing w:line="360" w:lineRule="auto"/>
            </w:pPr>
          </w:p>
        </w:tc>
      </w:tr>
      <w:tr w:rsidR="00D34FD3" w:rsidRPr="00C86F34" w14:paraId="74265064" w14:textId="77777777">
        <w:tc>
          <w:tcPr>
            <w:tcW w:w="429" w:type="dxa"/>
          </w:tcPr>
          <w:p w14:paraId="4D104AC3" w14:textId="77777777" w:rsidR="00D34FD3" w:rsidRPr="00BC026B" w:rsidRDefault="00D34FD3" w:rsidP="00BE180B">
            <w:pPr>
              <w:pStyle w:val="Tab-C"/>
              <w:spacing w:line="360" w:lineRule="auto"/>
            </w:pPr>
            <w:r w:rsidRPr="00BC026B">
              <w:t>3.</w:t>
            </w:r>
          </w:p>
        </w:tc>
        <w:tc>
          <w:tcPr>
            <w:tcW w:w="5712" w:type="dxa"/>
          </w:tcPr>
          <w:p w14:paraId="0510EBD7" w14:textId="77777777" w:rsidR="00D34FD3" w:rsidRPr="00BC026B" w:rsidRDefault="00D34FD3" w:rsidP="00BE180B">
            <w:pPr>
              <w:pStyle w:val="Tab-L"/>
              <w:spacing w:line="360" w:lineRule="auto"/>
            </w:pPr>
            <w:r w:rsidRPr="00BC026B">
              <w:t>Część wspólnie kontrolowanych rzeczowych składników aktywów trwałych oraz wartości niematerialnych i prawnych</w:t>
            </w:r>
          </w:p>
        </w:tc>
        <w:tc>
          <w:tcPr>
            <w:tcW w:w="3069" w:type="dxa"/>
          </w:tcPr>
          <w:p w14:paraId="75345824" w14:textId="77777777" w:rsidR="00D34FD3" w:rsidRPr="00BC026B" w:rsidRDefault="00D34FD3" w:rsidP="00BE180B">
            <w:pPr>
              <w:pStyle w:val="Tab-L"/>
              <w:spacing w:line="360" w:lineRule="auto"/>
            </w:pPr>
          </w:p>
        </w:tc>
      </w:tr>
      <w:tr w:rsidR="00D34FD3" w:rsidRPr="00BC026B" w14:paraId="6DB354F9" w14:textId="77777777">
        <w:tc>
          <w:tcPr>
            <w:tcW w:w="429" w:type="dxa"/>
          </w:tcPr>
          <w:p w14:paraId="7CE6FB25" w14:textId="77777777" w:rsidR="00D34FD3" w:rsidRPr="00BC026B" w:rsidRDefault="00D34FD3" w:rsidP="00BE180B">
            <w:pPr>
              <w:pStyle w:val="Tab-C"/>
              <w:spacing w:line="360" w:lineRule="auto"/>
            </w:pPr>
            <w:r w:rsidRPr="00BC026B">
              <w:t>4.</w:t>
            </w:r>
          </w:p>
        </w:tc>
        <w:tc>
          <w:tcPr>
            <w:tcW w:w="5712" w:type="dxa"/>
          </w:tcPr>
          <w:p w14:paraId="443DAD28" w14:textId="77777777" w:rsidR="00D34FD3" w:rsidRPr="00BC026B" w:rsidRDefault="00D34FD3" w:rsidP="00BE180B">
            <w:pPr>
              <w:pStyle w:val="Tab-L"/>
              <w:spacing w:line="360" w:lineRule="auto"/>
            </w:pPr>
            <w:r w:rsidRPr="00BC026B">
              <w:t>Część zobowiązań wspólnie zaciąganych</w:t>
            </w:r>
          </w:p>
        </w:tc>
        <w:tc>
          <w:tcPr>
            <w:tcW w:w="3069" w:type="dxa"/>
          </w:tcPr>
          <w:p w14:paraId="0D28B4F8" w14:textId="77777777" w:rsidR="00D34FD3" w:rsidRPr="00BC026B" w:rsidRDefault="00D34FD3" w:rsidP="00BE180B">
            <w:pPr>
              <w:pStyle w:val="Tab-L"/>
              <w:spacing w:line="360" w:lineRule="auto"/>
            </w:pPr>
          </w:p>
        </w:tc>
      </w:tr>
      <w:tr w:rsidR="00D34FD3" w:rsidRPr="00C86F34" w14:paraId="1D4EE35B" w14:textId="77777777">
        <w:tc>
          <w:tcPr>
            <w:tcW w:w="429" w:type="dxa"/>
          </w:tcPr>
          <w:p w14:paraId="13CFCE38" w14:textId="77777777" w:rsidR="00D34FD3" w:rsidRPr="00BC026B" w:rsidRDefault="00D34FD3" w:rsidP="00BE180B">
            <w:pPr>
              <w:pStyle w:val="Tab-C"/>
              <w:spacing w:line="360" w:lineRule="auto"/>
            </w:pPr>
            <w:r w:rsidRPr="00BC026B">
              <w:t>5.</w:t>
            </w:r>
          </w:p>
        </w:tc>
        <w:tc>
          <w:tcPr>
            <w:tcW w:w="5712" w:type="dxa"/>
          </w:tcPr>
          <w:p w14:paraId="2626F444" w14:textId="77777777" w:rsidR="00D34FD3" w:rsidRPr="00BC026B" w:rsidRDefault="00D34FD3" w:rsidP="00BE180B">
            <w:pPr>
              <w:pStyle w:val="Tab-L"/>
              <w:spacing w:line="360" w:lineRule="auto"/>
            </w:pPr>
            <w:r w:rsidRPr="00BC026B">
              <w:t>Przychody uzyskane ze wspólnego przedsięwzięcia i koszty z nimi związane</w:t>
            </w:r>
          </w:p>
        </w:tc>
        <w:tc>
          <w:tcPr>
            <w:tcW w:w="3069" w:type="dxa"/>
          </w:tcPr>
          <w:p w14:paraId="3F7597D7" w14:textId="77777777" w:rsidR="00D34FD3" w:rsidRPr="00BC026B" w:rsidRDefault="00D34FD3" w:rsidP="00BE180B">
            <w:pPr>
              <w:pStyle w:val="Tab-L"/>
              <w:spacing w:line="360" w:lineRule="auto"/>
            </w:pPr>
          </w:p>
        </w:tc>
      </w:tr>
      <w:tr w:rsidR="00D34FD3" w:rsidRPr="00C86F34" w14:paraId="45F04EFB" w14:textId="77777777">
        <w:tc>
          <w:tcPr>
            <w:tcW w:w="429" w:type="dxa"/>
          </w:tcPr>
          <w:p w14:paraId="7674E223" w14:textId="77777777" w:rsidR="00D34FD3" w:rsidRPr="00BC026B" w:rsidRDefault="00D34FD3" w:rsidP="00BE180B">
            <w:pPr>
              <w:pStyle w:val="Tab-C"/>
              <w:spacing w:line="360" w:lineRule="auto"/>
            </w:pPr>
            <w:r w:rsidRPr="00BC026B">
              <w:t>6.</w:t>
            </w:r>
          </w:p>
        </w:tc>
        <w:tc>
          <w:tcPr>
            <w:tcW w:w="5712" w:type="dxa"/>
          </w:tcPr>
          <w:p w14:paraId="7D144EE0" w14:textId="77777777" w:rsidR="00D34FD3" w:rsidRPr="00BC026B" w:rsidRDefault="00D34FD3" w:rsidP="00BE180B">
            <w:pPr>
              <w:pStyle w:val="Tab-L"/>
              <w:spacing w:line="360" w:lineRule="auto"/>
            </w:pPr>
            <w:r w:rsidRPr="00BC026B">
              <w:t>Zobowiązania warunkowe i inwestycyjne dotyczące wspólnego przedsięwzięcia</w:t>
            </w:r>
          </w:p>
        </w:tc>
        <w:tc>
          <w:tcPr>
            <w:tcW w:w="3069" w:type="dxa"/>
          </w:tcPr>
          <w:p w14:paraId="0F22D273" w14:textId="77777777" w:rsidR="00D34FD3" w:rsidRPr="00BC026B" w:rsidRDefault="00D34FD3" w:rsidP="00BE180B">
            <w:pPr>
              <w:pStyle w:val="Tab-L"/>
              <w:spacing w:line="360" w:lineRule="auto"/>
            </w:pPr>
          </w:p>
        </w:tc>
      </w:tr>
    </w:tbl>
    <w:p w14:paraId="01F97235" w14:textId="77777777" w:rsidR="001B2977" w:rsidRPr="00BC026B" w:rsidRDefault="001B2977" w:rsidP="00BE180B">
      <w:pPr>
        <w:spacing w:line="360" w:lineRule="auto"/>
        <w:rPr>
          <w:lang w:val="pl-PL"/>
        </w:rPr>
      </w:pPr>
    </w:p>
    <w:sectPr w:rsidR="001B2977" w:rsidRPr="00BC026B">
      <w:headerReference w:type="default" r:id="rId16"/>
      <w:pgSz w:w="11906" w:h="16838"/>
      <w:pgMar w:top="2268" w:right="1418" w:bottom="1985" w:left="1418" w:header="124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78C7" w14:textId="77777777" w:rsidR="007946E8" w:rsidRDefault="007946E8">
      <w:pPr>
        <w:spacing w:before="0"/>
      </w:pPr>
      <w:r>
        <w:separator/>
      </w:r>
    </w:p>
  </w:endnote>
  <w:endnote w:type="continuationSeparator" w:id="0">
    <w:p w14:paraId="4F6A7093" w14:textId="77777777" w:rsidR="007946E8" w:rsidRDefault="007946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A035" w14:textId="77777777" w:rsidR="00913CD2" w:rsidRDefault="00913CD2">
    <w:pPr>
      <w:pStyle w:val="Stopka"/>
      <w:jc w:val="right"/>
    </w:pPr>
    <w:r>
      <w:fldChar w:fldCharType="begin"/>
    </w:r>
    <w:r>
      <w:instrText xml:space="preserve"> PAGE   \* MERGEFORMAT </w:instrText>
    </w:r>
    <w:r>
      <w:fldChar w:fldCharType="separate"/>
    </w:r>
    <w:r w:rsidR="008A4D00">
      <w:rPr>
        <w:noProof/>
      </w:rPr>
      <w:t>1</w:t>
    </w:r>
    <w:r>
      <w:rPr>
        <w:noProof/>
      </w:rPr>
      <w:fldChar w:fldCharType="end"/>
    </w:r>
  </w:p>
  <w:p w14:paraId="66190A30" w14:textId="77777777" w:rsidR="00913CD2" w:rsidRDefault="00913C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CF06" w14:textId="77777777" w:rsidR="007946E8" w:rsidRDefault="007946E8">
      <w:pPr>
        <w:spacing w:before="0"/>
      </w:pPr>
      <w:r>
        <w:separator/>
      </w:r>
    </w:p>
  </w:footnote>
  <w:footnote w:type="continuationSeparator" w:id="0">
    <w:p w14:paraId="44609D59" w14:textId="77777777" w:rsidR="007946E8" w:rsidRDefault="007946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B167" w14:textId="0329D5E3" w:rsidR="00913CD2" w:rsidRPr="00AF049D" w:rsidRDefault="00913CD2" w:rsidP="00571C40">
    <w:pPr>
      <w:pStyle w:val="Nagwek"/>
      <w:spacing w:before="0"/>
    </w:pPr>
    <w:r>
      <w:t xml:space="preserve">Zasady (polityka) rachunkowości - </w:t>
    </w:r>
    <w:r w:rsidR="00C86F34">
      <w:t>XXX</w:t>
    </w:r>
    <w:r w:rsidRPr="00AF049D">
      <w:t xml:space="preserve"> Sp. z o.o. </w:t>
    </w:r>
  </w:p>
  <w:p w14:paraId="6EF4786F" w14:textId="77777777" w:rsidR="00913CD2" w:rsidRPr="00AF049D" w:rsidRDefault="00913CD2" w:rsidP="00AF049D">
    <w:pPr>
      <w:pStyle w:val="Nagwek"/>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4316" w14:textId="33F3C126" w:rsidR="00913CD2" w:rsidRPr="0070083F" w:rsidRDefault="00913CD2" w:rsidP="0070083F">
    <w:pPr>
      <w:pStyle w:val="Nagwek"/>
      <w:spacing w:before="0"/>
    </w:pPr>
    <w:r>
      <w:t xml:space="preserve">Zasady (polityka) rachunkowości - </w:t>
    </w:r>
    <w:r w:rsidR="00C86F34">
      <w:t>XXX</w:t>
    </w:r>
    <w:r>
      <w:t xml:space="preserve"> Sp. z o.o.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A7D4" w14:textId="6DBD3222" w:rsidR="00913CD2" w:rsidRPr="0070083F" w:rsidRDefault="00913CD2" w:rsidP="0070083F">
    <w:pPr>
      <w:pStyle w:val="Nagwek"/>
      <w:spacing w:before="0"/>
    </w:pPr>
    <w:r>
      <w:t xml:space="preserve">Zasady (polityka) rachunkowości - </w:t>
    </w:r>
    <w:r w:rsidR="00C86F34">
      <w:t>XXX</w:t>
    </w:r>
    <w:r>
      <w:t xml:space="preserve"> Sp. z o.o.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8394" w14:textId="41EF7F0C" w:rsidR="00913CD2" w:rsidRDefault="00913CD2" w:rsidP="0070083F">
    <w:pPr>
      <w:pStyle w:val="Nagwek"/>
      <w:spacing w:before="0"/>
    </w:pPr>
    <w:r>
      <w:t xml:space="preserve">Zasady (polityka) rachunkowości - </w:t>
    </w:r>
    <w:r w:rsidR="00C86F34">
      <w:t>XXX</w:t>
    </w:r>
    <w:r>
      <w:t xml:space="preserve"> Sp. z o.o.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0839" w14:textId="6FD8FDBA" w:rsidR="00913CD2" w:rsidRPr="00285BF4" w:rsidRDefault="00913CD2" w:rsidP="00285BF4">
    <w:pPr>
      <w:pStyle w:val="Nagwek"/>
      <w:spacing w:before="0"/>
    </w:pPr>
    <w:r>
      <w:t xml:space="preserve">Zasady (polityka) rachunkowości - </w:t>
    </w:r>
    <w:r w:rsidR="00C86F34">
      <w:t>XXX</w:t>
    </w:r>
    <w:r>
      <w:t xml:space="preserve"> Sp. z o.o.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497F" w14:textId="77777777" w:rsidR="00913CD2" w:rsidRDefault="00913CD2" w:rsidP="001B2977">
    <w:pPr>
      <w:pStyle w:val="Nagwek3"/>
      <w:ind w:left="144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4B00" w14:textId="4F5F5B9B" w:rsidR="00913CD2" w:rsidRPr="0070083F" w:rsidRDefault="00913CD2" w:rsidP="0070083F">
    <w:pPr>
      <w:pStyle w:val="Nagwek"/>
      <w:spacing w:before="0"/>
    </w:pPr>
    <w:r>
      <w:t xml:space="preserve">Zasady (polityka) rachunkowości - </w:t>
    </w:r>
    <w:r w:rsidR="00C86F34">
      <w:t>XXX</w:t>
    </w:r>
    <w:r>
      <w:t xml:space="preserve"> Sp. z o.o.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8B62" w14:textId="721E98D9" w:rsidR="00913CD2" w:rsidRPr="0070083F" w:rsidRDefault="00913CD2" w:rsidP="0070083F">
    <w:pPr>
      <w:pStyle w:val="Nagwek"/>
      <w:spacing w:before="0"/>
    </w:pPr>
    <w:r>
      <w:t xml:space="preserve">Zasady (polityka) rachunkowości - </w:t>
    </w:r>
    <w:r w:rsidR="00C86F34">
      <w:t>XXX</w:t>
    </w:r>
    <w:r>
      <w:t xml:space="preserve"> Sp. z o.o.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623"/>
    <w:multiLevelType w:val="multilevel"/>
    <w:tmpl w:val="4C42F726"/>
    <w:lvl w:ilvl="0">
      <w:start w:val="1"/>
      <w:numFmt w:val="decimal"/>
      <w:lvlText w:val="2.%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E1D82"/>
    <w:multiLevelType w:val="hybridMultilevel"/>
    <w:tmpl w:val="13FE5FF2"/>
    <w:lvl w:ilvl="0" w:tplc="ECC6EBBA">
      <w:start w:val="1"/>
      <w:numFmt w:val="bullet"/>
      <w:pStyle w:val="Minus"/>
      <w:lvlText w:val="­"/>
      <w:lvlJc w:val="left"/>
      <w:pPr>
        <w:tabs>
          <w:tab w:val="num" w:pos="700"/>
        </w:tabs>
        <w:ind w:left="680" w:hanging="340"/>
      </w:pPr>
      <w:rPr>
        <w:rFonts w:hAnsi="Courier New" w:hint="default"/>
      </w:rPr>
    </w:lvl>
    <w:lvl w:ilvl="1" w:tplc="EC1EBFDC" w:tentative="1">
      <w:start w:val="1"/>
      <w:numFmt w:val="bullet"/>
      <w:lvlText w:val="o"/>
      <w:lvlJc w:val="left"/>
      <w:pPr>
        <w:tabs>
          <w:tab w:val="num" w:pos="1440"/>
        </w:tabs>
        <w:ind w:left="1440" w:hanging="360"/>
      </w:pPr>
      <w:rPr>
        <w:rFonts w:ascii="Courier New" w:hAnsi="Courier New" w:hint="default"/>
      </w:rPr>
    </w:lvl>
    <w:lvl w:ilvl="2" w:tplc="E528B42A" w:tentative="1">
      <w:start w:val="1"/>
      <w:numFmt w:val="bullet"/>
      <w:lvlText w:val=""/>
      <w:lvlJc w:val="left"/>
      <w:pPr>
        <w:tabs>
          <w:tab w:val="num" w:pos="2160"/>
        </w:tabs>
        <w:ind w:left="2160" w:hanging="360"/>
      </w:pPr>
      <w:rPr>
        <w:rFonts w:ascii="Wingdings" w:hAnsi="Wingdings" w:hint="default"/>
      </w:rPr>
    </w:lvl>
    <w:lvl w:ilvl="3" w:tplc="604E0156" w:tentative="1">
      <w:start w:val="1"/>
      <w:numFmt w:val="bullet"/>
      <w:lvlText w:val=""/>
      <w:lvlJc w:val="left"/>
      <w:pPr>
        <w:tabs>
          <w:tab w:val="num" w:pos="2880"/>
        </w:tabs>
        <w:ind w:left="2880" w:hanging="360"/>
      </w:pPr>
      <w:rPr>
        <w:rFonts w:ascii="Symbol" w:hAnsi="Symbol" w:hint="default"/>
      </w:rPr>
    </w:lvl>
    <w:lvl w:ilvl="4" w:tplc="B3AEA31C" w:tentative="1">
      <w:start w:val="1"/>
      <w:numFmt w:val="bullet"/>
      <w:lvlText w:val="o"/>
      <w:lvlJc w:val="left"/>
      <w:pPr>
        <w:tabs>
          <w:tab w:val="num" w:pos="3600"/>
        </w:tabs>
        <w:ind w:left="3600" w:hanging="360"/>
      </w:pPr>
      <w:rPr>
        <w:rFonts w:ascii="Courier New" w:hAnsi="Courier New" w:hint="default"/>
      </w:rPr>
    </w:lvl>
    <w:lvl w:ilvl="5" w:tplc="FC2CC138" w:tentative="1">
      <w:start w:val="1"/>
      <w:numFmt w:val="bullet"/>
      <w:lvlText w:val=""/>
      <w:lvlJc w:val="left"/>
      <w:pPr>
        <w:tabs>
          <w:tab w:val="num" w:pos="4320"/>
        </w:tabs>
        <w:ind w:left="4320" w:hanging="360"/>
      </w:pPr>
      <w:rPr>
        <w:rFonts w:ascii="Wingdings" w:hAnsi="Wingdings" w:hint="default"/>
      </w:rPr>
    </w:lvl>
    <w:lvl w:ilvl="6" w:tplc="1F9612C2" w:tentative="1">
      <w:start w:val="1"/>
      <w:numFmt w:val="bullet"/>
      <w:lvlText w:val=""/>
      <w:lvlJc w:val="left"/>
      <w:pPr>
        <w:tabs>
          <w:tab w:val="num" w:pos="5040"/>
        </w:tabs>
        <w:ind w:left="5040" w:hanging="360"/>
      </w:pPr>
      <w:rPr>
        <w:rFonts w:ascii="Symbol" w:hAnsi="Symbol" w:hint="default"/>
      </w:rPr>
    </w:lvl>
    <w:lvl w:ilvl="7" w:tplc="172E851A" w:tentative="1">
      <w:start w:val="1"/>
      <w:numFmt w:val="bullet"/>
      <w:lvlText w:val="o"/>
      <w:lvlJc w:val="left"/>
      <w:pPr>
        <w:tabs>
          <w:tab w:val="num" w:pos="5760"/>
        </w:tabs>
        <w:ind w:left="5760" w:hanging="360"/>
      </w:pPr>
      <w:rPr>
        <w:rFonts w:ascii="Courier New" w:hAnsi="Courier New" w:hint="default"/>
      </w:rPr>
    </w:lvl>
    <w:lvl w:ilvl="8" w:tplc="970C17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25AFF"/>
    <w:multiLevelType w:val="multilevel"/>
    <w:tmpl w:val="59F43B3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BE355E"/>
    <w:multiLevelType w:val="hybridMultilevel"/>
    <w:tmpl w:val="1452FF1A"/>
    <w:lvl w:ilvl="0" w:tplc="0C625D08">
      <w:start w:val="1"/>
      <w:numFmt w:val="bullet"/>
      <w:pStyle w:val="Zalacznik-2"/>
      <w:lvlText w:val=""/>
      <w:lvlJc w:val="left"/>
      <w:pPr>
        <w:tabs>
          <w:tab w:val="num" w:pos="814"/>
        </w:tabs>
        <w:ind w:left="794" w:hanging="340"/>
      </w:pPr>
      <w:rPr>
        <w:rFonts w:ascii="Symbol" w:hAnsi="Symbol" w:hint="default"/>
      </w:rPr>
    </w:lvl>
    <w:lvl w:ilvl="1" w:tplc="999C6EF2" w:tentative="1">
      <w:start w:val="1"/>
      <w:numFmt w:val="bullet"/>
      <w:lvlText w:val="o"/>
      <w:lvlJc w:val="left"/>
      <w:pPr>
        <w:tabs>
          <w:tab w:val="num" w:pos="1440"/>
        </w:tabs>
        <w:ind w:left="1440" w:hanging="360"/>
      </w:pPr>
      <w:rPr>
        <w:rFonts w:ascii="Courier New" w:hAnsi="Courier New" w:hint="default"/>
      </w:rPr>
    </w:lvl>
    <w:lvl w:ilvl="2" w:tplc="B7326B04" w:tentative="1">
      <w:start w:val="1"/>
      <w:numFmt w:val="bullet"/>
      <w:lvlText w:val=""/>
      <w:lvlJc w:val="left"/>
      <w:pPr>
        <w:tabs>
          <w:tab w:val="num" w:pos="2160"/>
        </w:tabs>
        <w:ind w:left="2160" w:hanging="360"/>
      </w:pPr>
      <w:rPr>
        <w:rFonts w:ascii="Wingdings" w:hAnsi="Wingdings" w:hint="default"/>
      </w:rPr>
    </w:lvl>
    <w:lvl w:ilvl="3" w:tplc="E632BB02" w:tentative="1">
      <w:start w:val="1"/>
      <w:numFmt w:val="bullet"/>
      <w:lvlText w:val=""/>
      <w:lvlJc w:val="left"/>
      <w:pPr>
        <w:tabs>
          <w:tab w:val="num" w:pos="2880"/>
        </w:tabs>
        <w:ind w:left="2880" w:hanging="360"/>
      </w:pPr>
      <w:rPr>
        <w:rFonts w:ascii="Symbol" w:hAnsi="Symbol" w:hint="default"/>
      </w:rPr>
    </w:lvl>
    <w:lvl w:ilvl="4" w:tplc="C6D427E0" w:tentative="1">
      <w:start w:val="1"/>
      <w:numFmt w:val="bullet"/>
      <w:lvlText w:val="o"/>
      <w:lvlJc w:val="left"/>
      <w:pPr>
        <w:tabs>
          <w:tab w:val="num" w:pos="3600"/>
        </w:tabs>
        <w:ind w:left="3600" w:hanging="360"/>
      </w:pPr>
      <w:rPr>
        <w:rFonts w:ascii="Courier New" w:hAnsi="Courier New" w:hint="default"/>
      </w:rPr>
    </w:lvl>
    <w:lvl w:ilvl="5" w:tplc="3560F1F2" w:tentative="1">
      <w:start w:val="1"/>
      <w:numFmt w:val="bullet"/>
      <w:lvlText w:val=""/>
      <w:lvlJc w:val="left"/>
      <w:pPr>
        <w:tabs>
          <w:tab w:val="num" w:pos="4320"/>
        </w:tabs>
        <w:ind w:left="4320" w:hanging="360"/>
      </w:pPr>
      <w:rPr>
        <w:rFonts w:ascii="Wingdings" w:hAnsi="Wingdings" w:hint="default"/>
      </w:rPr>
    </w:lvl>
    <w:lvl w:ilvl="6" w:tplc="83BA129C" w:tentative="1">
      <w:start w:val="1"/>
      <w:numFmt w:val="bullet"/>
      <w:lvlText w:val=""/>
      <w:lvlJc w:val="left"/>
      <w:pPr>
        <w:tabs>
          <w:tab w:val="num" w:pos="5040"/>
        </w:tabs>
        <w:ind w:left="5040" w:hanging="360"/>
      </w:pPr>
      <w:rPr>
        <w:rFonts w:ascii="Symbol" w:hAnsi="Symbol" w:hint="default"/>
      </w:rPr>
    </w:lvl>
    <w:lvl w:ilvl="7" w:tplc="3478596C" w:tentative="1">
      <w:start w:val="1"/>
      <w:numFmt w:val="bullet"/>
      <w:lvlText w:val="o"/>
      <w:lvlJc w:val="left"/>
      <w:pPr>
        <w:tabs>
          <w:tab w:val="num" w:pos="5760"/>
        </w:tabs>
        <w:ind w:left="5760" w:hanging="360"/>
      </w:pPr>
      <w:rPr>
        <w:rFonts w:ascii="Courier New" w:hAnsi="Courier New" w:hint="default"/>
      </w:rPr>
    </w:lvl>
    <w:lvl w:ilvl="8" w:tplc="058643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B33BC"/>
    <w:multiLevelType w:val="multilevel"/>
    <w:tmpl w:val="EDD24D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4730C6"/>
    <w:multiLevelType w:val="hybridMultilevel"/>
    <w:tmpl w:val="5C52465E"/>
    <w:lvl w:ilvl="0" w:tplc="B1EC3D28">
      <w:start w:val="1"/>
      <w:numFmt w:val="bullet"/>
      <w:pStyle w:val="Tab-L-P-M"/>
      <w:lvlText w:val=""/>
      <w:lvlJc w:val="left"/>
      <w:pPr>
        <w:tabs>
          <w:tab w:val="num" w:pos="672"/>
        </w:tabs>
        <w:ind w:left="482" w:hanging="170"/>
      </w:pPr>
      <w:rPr>
        <w:rFonts w:ascii="Symbol" w:hAnsi="Symbol" w:cs="Times New Roman" w:hint="default"/>
      </w:rPr>
    </w:lvl>
    <w:lvl w:ilvl="1" w:tplc="B81CA90C" w:tentative="1">
      <w:start w:val="1"/>
      <w:numFmt w:val="bullet"/>
      <w:lvlText w:val="o"/>
      <w:lvlJc w:val="left"/>
      <w:pPr>
        <w:tabs>
          <w:tab w:val="num" w:pos="1440"/>
        </w:tabs>
        <w:ind w:left="1440" w:hanging="360"/>
      </w:pPr>
      <w:rPr>
        <w:rFonts w:ascii="Courier New" w:hAnsi="Courier New" w:hint="default"/>
      </w:rPr>
    </w:lvl>
    <w:lvl w:ilvl="2" w:tplc="DAD82BC2" w:tentative="1">
      <w:start w:val="1"/>
      <w:numFmt w:val="bullet"/>
      <w:lvlText w:val=""/>
      <w:lvlJc w:val="left"/>
      <w:pPr>
        <w:tabs>
          <w:tab w:val="num" w:pos="2160"/>
        </w:tabs>
        <w:ind w:left="2160" w:hanging="360"/>
      </w:pPr>
      <w:rPr>
        <w:rFonts w:ascii="Wingdings" w:hAnsi="Wingdings" w:hint="default"/>
      </w:rPr>
    </w:lvl>
    <w:lvl w:ilvl="3" w:tplc="29B09A70" w:tentative="1">
      <w:start w:val="1"/>
      <w:numFmt w:val="bullet"/>
      <w:lvlText w:val=""/>
      <w:lvlJc w:val="left"/>
      <w:pPr>
        <w:tabs>
          <w:tab w:val="num" w:pos="2880"/>
        </w:tabs>
        <w:ind w:left="2880" w:hanging="360"/>
      </w:pPr>
      <w:rPr>
        <w:rFonts w:ascii="Symbol" w:hAnsi="Symbol" w:hint="default"/>
      </w:rPr>
    </w:lvl>
    <w:lvl w:ilvl="4" w:tplc="401E4F60" w:tentative="1">
      <w:start w:val="1"/>
      <w:numFmt w:val="bullet"/>
      <w:lvlText w:val="o"/>
      <w:lvlJc w:val="left"/>
      <w:pPr>
        <w:tabs>
          <w:tab w:val="num" w:pos="3600"/>
        </w:tabs>
        <w:ind w:left="3600" w:hanging="360"/>
      </w:pPr>
      <w:rPr>
        <w:rFonts w:ascii="Courier New" w:hAnsi="Courier New" w:hint="default"/>
      </w:rPr>
    </w:lvl>
    <w:lvl w:ilvl="5" w:tplc="9E50FE90" w:tentative="1">
      <w:start w:val="1"/>
      <w:numFmt w:val="bullet"/>
      <w:lvlText w:val=""/>
      <w:lvlJc w:val="left"/>
      <w:pPr>
        <w:tabs>
          <w:tab w:val="num" w:pos="4320"/>
        </w:tabs>
        <w:ind w:left="4320" w:hanging="360"/>
      </w:pPr>
      <w:rPr>
        <w:rFonts w:ascii="Wingdings" w:hAnsi="Wingdings" w:hint="default"/>
      </w:rPr>
    </w:lvl>
    <w:lvl w:ilvl="6" w:tplc="6248D02E" w:tentative="1">
      <w:start w:val="1"/>
      <w:numFmt w:val="bullet"/>
      <w:lvlText w:val=""/>
      <w:lvlJc w:val="left"/>
      <w:pPr>
        <w:tabs>
          <w:tab w:val="num" w:pos="5040"/>
        </w:tabs>
        <w:ind w:left="5040" w:hanging="360"/>
      </w:pPr>
      <w:rPr>
        <w:rFonts w:ascii="Symbol" w:hAnsi="Symbol" w:hint="default"/>
      </w:rPr>
    </w:lvl>
    <w:lvl w:ilvl="7" w:tplc="19AE8870" w:tentative="1">
      <w:start w:val="1"/>
      <w:numFmt w:val="bullet"/>
      <w:lvlText w:val="o"/>
      <w:lvlJc w:val="left"/>
      <w:pPr>
        <w:tabs>
          <w:tab w:val="num" w:pos="5760"/>
        </w:tabs>
        <w:ind w:left="5760" w:hanging="360"/>
      </w:pPr>
      <w:rPr>
        <w:rFonts w:ascii="Courier New" w:hAnsi="Courier New" w:hint="default"/>
      </w:rPr>
    </w:lvl>
    <w:lvl w:ilvl="8" w:tplc="AEF21D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E4667"/>
    <w:multiLevelType w:val="hybridMultilevel"/>
    <w:tmpl w:val="25C08EC8"/>
    <w:lvl w:ilvl="0" w:tplc="43A8E032">
      <w:start w:val="1"/>
      <w:numFmt w:val="bullet"/>
      <w:pStyle w:val="Wciecie-2"/>
      <w:lvlText w:val=""/>
      <w:lvlJc w:val="left"/>
      <w:pPr>
        <w:tabs>
          <w:tab w:val="num" w:pos="1154"/>
        </w:tabs>
        <w:ind w:left="1134" w:hanging="340"/>
      </w:pPr>
      <w:rPr>
        <w:rFonts w:ascii="Symbol" w:hAnsi="Symbol" w:hint="default"/>
        <w:color w:val="auto"/>
      </w:rPr>
    </w:lvl>
    <w:lvl w:ilvl="1" w:tplc="783CF738" w:tentative="1">
      <w:start w:val="1"/>
      <w:numFmt w:val="bullet"/>
      <w:lvlText w:val="o"/>
      <w:lvlJc w:val="left"/>
      <w:pPr>
        <w:tabs>
          <w:tab w:val="num" w:pos="1440"/>
        </w:tabs>
        <w:ind w:left="1440" w:hanging="360"/>
      </w:pPr>
      <w:rPr>
        <w:rFonts w:ascii="Courier New" w:hAnsi="Courier New" w:hint="default"/>
      </w:rPr>
    </w:lvl>
    <w:lvl w:ilvl="2" w:tplc="D61C78B2" w:tentative="1">
      <w:start w:val="1"/>
      <w:numFmt w:val="bullet"/>
      <w:lvlText w:val=""/>
      <w:lvlJc w:val="left"/>
      <w:pPr>
        <w:tabs>
          <w:tab w:val="num" w:pos="2160"/>
        </w:tabs>
        <w:ind w:left="2160" w:hanging="360"/>
      </w:pPr>
      <w:rPr>
        <w:rFonts w:ascii="Wingdings" w:hAnsi="Wingdings" w:hint="default"/>
      </w:rPr>
    </w:lvl>
    <w:lvl w:ilvl="3" w:tplc="C4FA3C74" w:tentative="1">
      <w:start w:val="1"/>
      <w:numFmt w:val="bullet"/>
      <w:lvlText w:val=""/>
      <w:lvlJc w:val="left"/>
      <w:pPr>
        <w:tabs>
          <w:tab w:val="num" w:pos="2880"/>
        </w:tabs>
        <w:ind w:left="2880" w:hanging="360"/>
      </w:pPr>
      <w:rPr>
        <w:rFonts w:ascii="Symbol" w:hAnsi="Symbol" w:hint="default"/>
      </w:rPr>
    </w:lvl>
    <w:lvl w:ilvl="4" w:tplc="7D1E645A" w:tentative="1">
      <w:start w:val="1"/>
      <w:numFmt w:val="bullet"/>
      <w:lvlText w:val="o"/>
      <w:lvlJc w:val="left"/>
      <w:pPr>
        <w:tabs>
          <w:tab w:val="num" w:pos="3600"/>
        </w:tabs>
        <w:ind w:left="3600" w:hanging="360"/>
      </w:pPr>
      <w:rPr>
        <w:rFonts w:ascii="Courier New" w:hAnsi="Courier New" w:hint="default"/>
      </w:rPr>
    </w:lvl>
    <w:lvl w:ilvl="5" w:tplc="63B48AFC" w:tentative="1">
      <w:start w:val="1"/>
      <w:numFmt w:val="bullet"/>
      <w:lvlText w:val=""/>
      <w:lvlJc w:val="left"/>
      <w:pPr>
        <w:tabs>
          <w:tab w:val="num" w:pos="4320"/>
        </w:tabs>
        <w:ind w:left="4320" w:hanging="360"/>
      </w:pPr>
      <w:rPr>
        <w:rFonts w:ascii="Wingdings" w:hAnsi="Wingdings" w:hint="default"/>
      </w:rPr>
    </w:lvl>
    <w:lvl w:ilvl="6" w:tplc="8098C934" w:tentative="1">
      <w:start w:val="1"/>
      <w:numFmt w:val="bullet"/>
      <w:lvlText w:val=""/>
      <w:lvlJc w:val="left"/>
      <w:pPr>
        <w:tabs>
          <w:tab w:val="num" w:pos="5040"/>
        </w:tabs>
        <w:ind w:left="5040" w:hanging="360"/>
      </w:pPr>
      <w:rPr>
        <w:rFonts w:ascii="Symbol" w:hAnsi="Symbol" w:hint="default"/>
      </w:rPr>
    </w:lvl>
    <w:lvl w:ilvl="7" w:tplc="7E74B92E" w:tentative="1">
      <w:start w:val="1"/>
      <w:numFmt w:val="bullet"/>
      <w:lvlText w:val="o"/>
      <w:lvlJc w:val="left"/>
      <w:pPr>
        <w:tabs>
          <w:tab w:val="num" w:pos="5760"/>
        </w:tabs>
        <w:ind w:left="5760" w:hanging="360"/>
      </w:pPr>
      <w:rPr>
        <w:rFonts w:ascii="Courier New" w:hAnsi="Courier New" w:hint="default"/>
      </w:rPr>
    </w:lvl>
    <w:lvl w:ilvl="8" w:tplc="BEB0F4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7256D"/>
    <w:multiLevelType w:val="hybridMultilevel"/>
    <w:tmpl w:val="EBDE56F6"/>
    <w:lvl w:ilvl="0" w:tplc="D90AF0CA">
      <w:start w:val="1"/>
      <w:numFmt w:val="bullet"/>
      <w:pStyle w:val="Wciecie12"/>
      <w:lvlText w:val=""/>
      <w:lvlJc w:val="left"/>
      <w:pPr>
        <w:tabs>
          <w:tab w:val="num" w:pos="1134"/>
        </w:tabs>
        <w:ind w:left="1134" w:hanging="397"/>
      </w:pPr>
      <w:rPr>
        <w:rFonts w:ascii="Wingdings" w:hAnsi="Wingdings" w:hint="default"/>
      </w:rPr>
    </w:lvl>
    <w:lvl w:ilvl="1" w:tplc="2870B6C4" w:tentative="1">
      <w:start w:val="1"/>
      <w:numFmt w:val="bullet"/>
      <w:lvlText w:val="o"/>
      <w:lvlJc w:val="left"/>
      <w:pPr>
        <w:tabs>
          <w:tab w:val="num" w:pos="1440"/>
        </w:tabs>
        <w:ind w:left="1440" w:hanging="360"/>
      </w:pPr>
      <w:rPr>
        <w:rFonts w:ascii="Courier New" w:hAnsi="Courier New" w:hint="default"/>
      </w:rPr>
    </w:lvl>
    <w:lvl w:ilvl="2" w:tplc="FD507160" w:tentative="1">
      <w:start w:val="1"/>
      <w:numFmt w:val="bullet"/>
      <w:lvlText w:val=""/>
      <w:lvlJc w:val="left"/>
      <w:pPr>
        <w:tabs>
          <w:tab w:val="num" w:pos="2160"/>
        </w:tabs>
        <w:ind w:left="2160" w:hanging="360"/>
      </w:pPr>
      <w:rPr>
        <w:rFonts w:ascii="Wingdings" w:hAnsi="Wingdings" w:hint="default"/>
      </w:rPr>
    </w:lvl>
    <w:lvl w:ilvl="3" w:tplc="C9D2301E" w:tentative="1">
      <w:start w:val="1"/>
      <w:numFmt w:val="bullet"/>
      <w:lvlText w:val=""/>
      <w:lvlJc w:val="left"/>
      <w:pPr>
        <w:tabs>
          <w:tab w:val="num" w:pos="2880"/>
        </w:tabs>
        <w:ind w:left="2880" w:hanging="360"/>
      </w:pPr>
      <w:rPr>
        <w:rFonts w:ascii="Symbol" w:hAnsi="Symbol" w:hint="default"/>
      </w:rPr>
    </w:lvl>
    <w:lvl w:ilvl="4" w:tplc="59F81778" w:tentative="1">
      <w:start w:val="1"/>
      <w:numFmt w:val="bullet"/>
      <w:lvlText w:val="o"/>
      <w:lvlJc w:val="left"/>
      <w:pPr>
        <w:tabs>
          <w:tab w:val="num" w:pos="3600"/>
        </w:tabs>
        <w:ind w:left="3600" w:hanging="360"/>
      </w:pPr>
      <w:rPr>
        <w:rFonts w:ascii="Courier New" w:hAnsi="Courier New" w:hint="default"/>
      </w:rPr>
    </w:lvl>
    <w:lvl w:ilvl="5" w:tplc="BEDA4C22" w:tentative="1">
      <w:start w:val="1"/>
      <w:numFmt w:val="bullet"/>
      <w:lvlText w:val=""/>
      <w:lvlJc w:val="left"/>
      <w:pPr>
        <w:tabs>
          <w:tab w:val="num" w:pos="4320"/>
        </w:tabs>
        <w:ind w:left="4320" w:hanging="360"/>
      </w:pPr>
      <w:rPr>
        <w:rFonts w:ascii="Wingdings" w:hAnsi="Wingdings" w:hint="default"/>
      </w:rPr>
    </w:lvl>
    <w:lvl w:ilvl="6" w:tplc="208045D8" w:tentative="1">
      <w:start w:val="1"/>
      <w:numFmt w:val="bullet"/>
      <w:lvlText w:val=""/>
      <w:lvlJc w:val="left"/>
      <w:pPr>
        <w:tabs>
          <w:tab w:val="num" w:pos="5040"/>
        </w:tabs>
        <w:ind w:left="5040" w:hanging="360"/>
      </w:pPr>
      <w:rPr>
        <w:rFonts w:ascii="Symbol" w:hAnsi="Symbol" w:hint="default"/>
      </w:rPr>
    </w:lvl>
    <w:lvl w:ilvl="7" w:tplc="DC008030" w:tentative="1">
      <w:start w:val="1"/>
      <w:numFmt w:val="bullet"/>
      <w:lvlText w:val="o"/>
      <w:lvlJc w:val="left"/>
      <w:pPr>
        <w:tabs>
          <w:tab w:val="num" w:pos="5760"/>
        </w:tabs>
        <w:ind w:left="5760" w:hanging="360"/>
      </w:pPr>
      <w:rPr>
        <w:rFonts w:ascii="Courier New" w:hAnsi="Courier New" w:hint="default"/>
      </w:rPr>
    </w:lvl>
    <w:lvl w:ilvl="8" w:tplc="466E55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218A4"/>
    <w:multiLevelType w:val="hybridMultilevel"/>
    <w:tmpl w:val="2352465C"/>
    <w:lvl w:ilvl="0" w:tplc="97727A92">
      <w:start w:val="1"/>
      <w:numFmt w:val="bullet"/>
      <w:pStyle w:val="Minus-2"/>
      <w:lvlText w:val="­"/>
      <w:lvlJc w:val="left"/>
      <w:pPr>
        <w:tabs>
          <w:tab w:val="num" w:pos="814"/>
        </w:tabs>
        <w:ind w:left="794" w:hanging="340"/>
      </w:pPr>
      <w:rPr>
        <w:rFonts w:hAnsi="Courier New" w:hint="default"/>
      </w:rPr>
    </w:lvl>
    <w:lvl w:ilvl="1" w:tplc="B80E98A4" w:tentative="1">
      <w:start w:val="1"/>
      <w:numFmt w:val="bullet"/>
      <w:lvlText w:val="o"/>
      <w:lvlJc w:val="left"/>
      <w:pPr>
        <w:tabs>
          <w:tab w:val="num" w:pos="1440"/>
        </w:tabs>
        <w:ind w:left="1440" w:hanging="360"/>
      </w:pPr>
      <w:rPr>
        <w:rFonts w:ascii="Courier New" w:hAnsi="Courier New" w:hint="default"/>
      </w:rPr>
    </w:lvl>
    <w:lvl w:ilvl="2" w:tplc="77325DC0" w:tentative="1">
      <w:start w:val="1"/>
      <w:numFmt w:val="bullet"/>
      <w:lvlText w:val=""/>
      <w:lvlJc w:val="left"/>
      <w:pPr>
        <w:tabs>
          <w:tab w:val="num" w:pos="2160"/>
        </w:tabs>
        <w:ind w:left="2160" w:hanging="360"/>
      </w:pPr>
      <w:rPr>
        <w:rFonts w:ascii="Wingdings" w:hAnsi="Wingdings" w:hint="default"/>
      </w:rPr>
    </w:lvl>
    <w:lvl w:ilvl="3" w:tplc="215C2CF0" w:tentative="1">
      <w:start w:val="1"/>
      <w:numFmt w:val="bullet"/>
      <w:lvlText w:val=""/>
      <w:lvlJc w:val="left"/>
      <w:pPr>
        <w:tabs>
          <w:tab w:val="num" w:pos="2880"/>
        </w:tabs>
        <w:ind w:left="2880" w:hanging="360"/>
      </w:pPr>
      <w:rPr>
        <w:rFonts w:ascii="Symbol" w:hAnsi="Symbol" w:hint="default"/>
      </w:rPr>
    </w:lvl>
    <w:lvl w:ilvl="4" w:tplc="3D7AF740" w:tentative="1">
      <w:start w:val="1"/>
      <w:numFmt w:val="bullet"/>
      <w:lvlText w:val="o"/>
      <w:lvlJc w:val="left"/>
      <w:pPr>
        <w:tabs>
          <w:tab w:val="num" w:pos="3600"/>
        </w:tabs>
        <w:ind w:left="3600" w:hanging="360"/>
      </w:pPr>
      <w:rPr>
        <w:rFonts w:ascii="Courier New" w:hAnsi="Courier New" w:hint="default"/>
      </w:rPr>
    </w:lvl>
    <w:lvl w:ilvl="5" w:tplc="15E68E98" w:tentative="1">
      <w:start w:val="1"/>
      <w:numFmt w:val="bullet"/>
      <w:lvlText w:val=""/>
      <w:lvlJc w:val="left"/>
      <w:pPr>
        <w:tabs>
          <w:tab w:val="num" w:pos="4320"/>
        </w:tabs>
        <w:ind w:left="4320" w:hanging="360"/>
      </w:pPr>
      <w:rPr>
        <w:rFonts w:ascii="Wingdings" w:hAnsi="Wingdings" w:hint="default"/>
      </w:rPr>
    </w:lvl>
    <w:lvl w:ilvl="6" w:tplc="FA3E9F7A" w:tentative="1">
      <w:start w:val="1"/>
      <w:numFmt w:val="bullet"/>
      <w:lvlText w:val=""/>
      <w:lvlJc w:val="left"/>
      <w:pPr>
        <w:tabs>
          <w:tab w:val="num" w:pos="5040"/>
        </w:tabs>
        <w:ind w:left="5040" w:hanging="360"/>
      </w:pPr>
      <w:rPr>
        <w:rFonts w:ascii="Symbol" w:hAnsi="Symbol" w:hint="default"/>
      </w:rPr>
    </w:lvl>
    <w:lvl w:ilvl="7" w:tplc="B43C0468" w:tentative="1">
      <w:start w:val="1"/>
      <w:numFmt w:val="bullet"/>
      <w:lvlText w:val="o"/>
      <w:lvlJc w:val="left"/>
      <w:pPr>
        <w:tabs>
          <w:tab w:val="num" w:pos="5760"/>
        </w:tabs>
        <w:ind w:left="5760" w:hanging="360"/>
      </w:pPr>
      <w:rPr>
        <w:rFonts w:ascii="Courier New" w:hAnsi="Courier New" w:hint="default"/>
      </w:rPr>
    </w:lvl>
    <w:lvl w:ilvl="8" w:tplc="6200FF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C65FB"/>
    <w:multiLevelType w:val="multilevel"/>
    <w:tmpl w:val="52DC139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8C781B"/>
    <w:multiLevelType w:val="multilevel"/>
    <w:tmpl w:val="F176F738"/>
    <w:styleLink w:val="Styl1"/>
    <w:lvl w:ilvl="0">
      <w:start w:val="1"/>
      <w:numFmt w:val="decimal"/>
      <w:suff w:val="nothing"/>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2D0C47"/>
    <w:multiLevelType w:val="multilevel"/>
    <w:tmpl w:val="7EAE3C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1817DA"/>
    <w:multiLevelType w:val="hybridMultilevel"/>
    <w:tmpl w:val="7FFA410E"/>
    <w:lvl w:ilvl="0" w:tplc="2E840CE0">
      <w:start w:val="1"/>
      <w:numFmt w:val="bullet"/>
      <w:pStyle w:val="Minus-1"/>
      <w:lvlText w:val="­"/>
      <w:lvlJc w:val="left"/>
      <w:pPr>
        <w:tabs>
          <w:tab w:val="num" w:pos="1097"/>
        </w:tabs>
        <w:ind w:left="1077" w:hanging="340"/>
      </w:pPr>
      <w:rPr>
        <w:rFonts w:hAnsi="Courier New" w:hint="default"/>
      </w:rPr>
    </w:lvl>
    <w:lvl w:ilvl="1" w:tplc="61EE6016" w:tentative="1">
      <w:start w:val="1"/>
      <w:numFmt w:val="bullet"/>
      <w:lvlText w:val="o"/>
      <w:lvlJc w:val="left"/>
      <w:pPr>
        <w:tabs>
          <w:tab w:val="num" w:pos="1440"/>
        </w:tabs>
        <w:ind w:left="1440" w:hanging="360"/>
      </w:pPr>
      <w:rPr>
        <w:rFonts w:ascii="Courier New" w:hAnsi="Courier New" w:hint="default"/>
      </w:rPr>
    </w:lvl>
    <w:lvl w:ilvl="2" w:tplc="92CACBD8" w:tentative="1">
      <w:start w:val="1"/>
      <w:numFmt w:val="bullet"/>
      <w:lvlText w:val=""/>
      <w:lvlJc w:val="left"/>
      <w:pPr>
        <w:tabs>
          <w:tab w:val="num" w:pos="2160"/>
        </w:tabs>
        <w:ind w:left="2160" w:hanging="360"/>
      </w:pPr>
      <w:rPr>
        <w:rFonts w:ascii="Wingdings" w:hAnsi="Wingdings" w:hint="default"/>
      </w:rPr>
    </w:lvl>
    <w:lvl w:ilvl="3" w:tplc="DBD4E8C4" w:tentative="1">
      <w:start w:val="1"/>
      <w:numFmt w:val="bullet"/>
      <w:lvlText w:val=""/>
      <w:lvlJc w:val="left"/>
      <w:pPr>
        <w:tabs>
          <w:tab w:val="num" w:pos="2880"/>
        </w:tabs>
        <w:ind w:left="2880" w:hanging="360"/>
      </w:pPr>
      <w:rPr>
        <w:rFonts w:ascii="Symbol" w:hAnsi="Symbol" w:hint="default"/>
      </w:rPr>
    </w:lvl>
    <w:lvl w:ilvl="4" w:tplc="2BE20C5C" w:tentative="1">
      <w:start w:val="1"/>
      <w:numFmt w:val="bullet"/>
      <w:lvlText w:val="o"/>
      <w:lvlJc w:val="left"/>
      <w:pPr>
        <w:tabs>
          <w:tab w:val="num" w:pos="3600"/>
        </w:tabs>
        <w:ind w:left="3600" w:hanging="360"/>
      </w:pPr>
      <w:rPr>
        <w:rFonts w:ascii="Courier New" w:hAnsi="Courier New" w:hint="default"/>
      </w:rPr>
    </w:lvl>
    <w:lvl w:ilvl="5" w:tplc="98A2FC42" w:tentative="1">
      <w:start w:val="1"/>
      <w:numFmt w:val="bullet"/>
      <w:lvlText w:val=""/>
      <w:lvlJc w:val="left"/>
      <w:pPr>
        <w:tabs>
          <w:tab w:val="num" w:pos="4320"/>
        </w:tabs>
        <w:ind w:left="4320" w:hanging="360"/>
      </w:pPr>
      <w:rPr>
        <w:rFonts w:ascii="Wingdings" w:hAnsi="Wingdings" w:hint="default"/>
      </w:rPr>
    </w:lvl>
    <w:lvl w:ilvl="6" w:tplc="24880094" w:tentative="1">
      <w:start w:val="1"/>
      <w:numFmt w:val="bullet"/>
      <w:lvlText w:val=""/>
      <w:lvlJc w:val="left"/>
      <w:pPr>
        <w:tabs>
          <w:tab w:val="num" w:pos="5040"/>
        </w:tabs>
        <w:ind w:left="5040" w:hanging="360"/>
      </w:pPr>
      <w:rPr>
        <w:rFonts w:ascii="Symbol" w:hAnsi="Symbol" w:hint="default"/>
      </w:rPr>
    </w:lvl>
    <w:lvl w:ilvl="7" w:tplc="A630EFAE" w:tentative="1">
      <w:start w:val="1"/>
      <w:numFmt w:val="bullet"/>
      <w:lvlText w:val="o"/>
      <w:lvlJc w:val="left"/>
      <w:pPr>
        <w:tabs>
          <w:tab w:val="num" w:pos="5760"/>
        </w:tabs>
        <w:ind w:left="5760" w:hanging="360"/>
      </w:pPr>
      <w:rPr>
        <w:rFonts w:ascii="Courier New" w:hAnsi="Courier New" w:hint="default"/>
      </w:rPr>
    </w:lvl>
    <w:lvl w:ilvl="8" w:tplc="65A027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334A8"/>
    <w:multiLevelType w:val="hybridMultilevel"/>
    <w:tmpl w:val="964A2D82"/>
    <w:lvl w:ilvl="0" w:tplc="CC8C8EA6">
      <w:start w:val="1"/>
      <w:numFmt w:val="bullet"/>
      <w:pStyle w:val="Wciecie-1"/>
      <w:lvlText w:val=""/>
      <w:lvlJc w:val="left"/>
      <w:pPr>
        <w:tabs>
          <w:tab w:val="num" w:pos="842"/>
        </w:tabs>
        <w:ind w:left="822" w:hanging="340"/>
      </w:pPr>
      <w:rPr>
        <w:rFonts w:ascii="Symbol" w:hAnsi="Symbol" w:hint="default"/>
        <w:color w:val="auto"/>
      </w:rPr>
    </w:lvl>
    <w:lvl w:ilvl="1" w:tplc="E66C677C" w:tentative="1">
      <w:start w:val="1"/>
      <w:numFmt w:val="bullet"/>
      <w:lvlText w:val="o"/>
      <w:lvlJc w:val="left"/>
      <w:pPr>
        <w:tabs>
          <w:tab w:val="num" w:pos="1440"/>
        </w:tabs>
        <w:ind w:left="1440" w:hanging="360"/>
      </w:pPr>
      <w:rPr>
        <w:rFonts w:ascii="Courier New" w:hAnsi="Courier New" w:hint="default"/>
      </w:rPr>
    </w:lvl>
    <w:lvl w:ilvl="2" w:tplc="96B655CC" w:tentative="1">
      <w:start w:val="1"/>
      <w:numFmt w:val="bullet"/>
      <w:lvlText w:val=""/>
      <w:lvlJc w:val="left"/>
      <w:pPr>
        <w:tabs>
          <w:tab w:val="num" w:pos="2160"/>
        </w:tabs>
        <w:ind w:left="2160" w:hanging="360"/>
      </w:pPr>
      <w:rPr>
        <w:rFonts w:ascii="Wingdings" w:hAnsi="Wingdings" w:hint="default"/>
      </w:rPr>
    </w:lvl>
    <w:lvl w:ilvl="3" w:tplc="092676C0" w:tentative="1">
      <w:start w:val="1"/>
      <w:numFmt w:val="bullet"/>
      <w:lvlText w:val=""/>
      <w:lvlJc w:val="left"/>
      <w:pPr>
        <w:tabs>
          <w:tab w:val="num" w:pos="2880"/>
        </w:tabs>
        <w:ind w:left="2880" w:hanging="360"/>
      </w:pPr>
      <w:rPr>
        <w:rFonts w:ascii="Symbol" w:hAnsi="Symbol" w:hint="default"/>
      </w:rPr>
    </w:lvl>
    <w:lvl w:ilvl="4" w:tplc="FE9C2D92" w:tentative="1">
      <w:start w:val="1"/>
      <w:numFmt w:val="bullet"/>
      <w:lvlText w:val="o"/>
      <w:lvlJc w:val="left"/>
      <w:pPr>
        <w:tabs>
          <w:tab w:val="num" w:pos="3600"/>
        </w:tabs>
        <w:ind w:left="3600" w:hanging="360"/>
      </w:pPr>
      <w:rPr>
        <w:rFonts w:ascii="Courier New" w:hAnsi="Courier New" w:hint="default"/>
      </w:rPr>
    </w:lvl>
    <w:lvl w:ilvl="5" w:tplc="95869DF0" w:tentative="1">
      <w:start w:val="1"/>
      <w:numFmt w:val="bullet"/>
      <w:lvlText w:val=""/>
      <w:lvlJc w:val="left"/>
      <w:pPr>
        <w:tabs>
          <w:tab w:val="num" w:pos="4320"/>
        </w:tabs>
        <w:ind w:left="4320" w:hanging="360"/>
      </w:pPr>
      <w:rPr>
        <w:rFonts w:ascii="Wingdings" w:hAnsi="Wingdings" w:hint="default"/>
      </w:rPr>
    </w:lvl>
    <w:lvl w:ilvl="6" w:tplc="B0CAE5A0" w:tentative="1">
      <w:start w:val="1"/>
      <w:numFmt w:val="bullet"/>
      <w:lvlText w:val=""/>
      <w:lvlJc w:val="left"/>
      <w:pPr>
        <w:tabs>
          <w:tab w:val="num" w:pos="5040"/>
        </w:tabs>
        <w:ind w:left="5040" w:hanging="360"/>
      </w:pPr>
      <w:rPr>
        <w:rFonts w:ascii="Symbol" w:hAnsi="Symbol" w:hint="default"/>
      </w:rPr>
    </w:lvl>
    <w:lvl w:ilvl="7" w:tplc="AE9ACF8E" w:tentative="1">
      <w:start w:val="1"/>
      <w:numFmt w:val="bullet"/>
      <w:lvlText w:val="o"/>
      <w:lvlJc w:val="left"/>
      <w:pPr>
        <w:tabs>
          <w:tab w:val="num" w:pos="5760"/>
        </w:tabs>
        <w:ind w:left="5760" w:hanging="360"/>
      </w:pPr>
      <w:rPr>
        <w:rFonts w:ascii="Courier New" w:hAnsi="Courier New" w:hint="default"/>
      </w:rPr>
    </w:lvl>
    <w:lvl w:ilvl="8" w:tplc="028AB6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F50085"/>
    <w:multiLevelType w:val="multilevel"/>
    <w:tmpl w:val="5F18A8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A70839"/>
    <w:multiLevelType w:val="multilevel"/>
    <w:tmpl w:val="6114D12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1F43E5"/>
    <w:multiLevelType w:val="hybridMultilevel"/>
    <w:tmpl w:val="B664B8BE"/>
    <w:lvl w:ilvl="0" w:tplc="A81829BE">
      <w:start w:val="1"/>
      <w:numFmt w:val="bullet"/>
      <w:pStyle w:val="Tab-L-P-M2"/>
      <w:lvlText w:val=""/>
      <w:lvlJc w:val="left"/>
      <w:pPr>
        <w:tabs>
          <w:tab w:val="num" w:pos="1126"/>
        </w:tabs>
        <w:ind w:left="936" w:hanging="170"/>
      </w:pPr>
      <w:rPr>
        <w:rFonts w:ascii="Symbol" w:hAnsi="Symbol" w:cs="Times New Roman" w:hint="default"/>
      </w:rPr>
    </w:lvl>
    <w:lvl w:ilvl="1" w:tplc="D02EFB2C" w:tentative="1">
      <w:start w:val="1"/>
      <w:numFmt w:val="bullet"/>
      <w:lvlText w:val="o"/>
      <w:lvlJc w:val="left"/>
      <w:pPr>
        <w:tabs>
          <w:tab w:val="num" w:pos="1440"/>
        </w:tabs>
        <w:ind w:left="1440" w:hanging="360"/>
      </w:pPr>
      <w:rPr>
        <w:rFonts w:ascii="Courier New" w:hAnsi="Courier New" w:hint="default"/>
      </w:rPr>
    </w:lvl>
    <w:lvl w:ilvl="2" w:tplc="59744914" w:tentative="1">
      <w:start w:val="1"/>
      <w:numFmt w:val="bullet"/>
      <w:lvlText w:val=""/>
      <w:lvlJc w:val="left"/>
      <w:pPr>
        <w:tabs>
          <w:tab w:val="num" w:pos="2160"/>
        </w:tabs>
        <w:ind w:left="2160" w:hanging="360"/>
      </w:pPr>
      <w:rPr>
        <w:rFonts w:ascii="Wingdings" w:hAnsi="Wingdings" w:hint="default"/>
      </w:rPr>
    </w:lvl>
    <w:lvl w:ilvl="3" w:tplc="057E29EC" w:tentative="1">
      <w:start w:val="1"/>
      <w:numFmt w:val="bullet"/>
      <w:lvlText w:val=""/>
      <w:lvlJc w:val="left"/>
      <w:pPr>
        <w:tabs>
          <w:tab w:val="num" w:pos="2880"/>
        </w:tabs>
        <w:ind w:left="2880" w:hanging="360"/>
      </w:pPr>
      <w:rPr>
        <w:rFonts w:ascii="Symbol" w:hAnsi="Symbol" w:hint="default"/>
      </w:rPr>
    </w:lvl>
    <w:lvl w:ilvl="4" w:tplc="A7247AAA" w:tentative="1">
      <w:start w:val="1"/>
      <w:numFmt w:val="bullet"/>
      <w:lvlText w:val="o"/>
      <w:lvlJc w:val="left"/>
      <w:pPr>
        <w:tabs>
          <w:tab w:val="num" w:pos="3600"/>
        </w:tabs>
        <w:ind w:left="3600" w:hanging="360"/>
      </w:pPr>
      <w:rPr>
        <w:rFonts w:ascii="Courier New" w:hAnsi="Courier New" w:hint="default"/>
      </w:rPr>
    </w:lvl>
    <w:lvl w:ilvl="5" w:tplc="48A68420" w:tentative="1">
      <w:start w:val="1"/>
      <w:numFmt w:val="bullet"/>
      <w:lvlText w:val=""/>
      <w:lvlJc w:val="left"/>
      <w:pPr>
        <w:tabs>
          <w:tab w:val="num" w:pos="4320"/>
        </w:tabs>
        <w:ind w:left="4320" w:hanging="360"/>
      </w:pPr>
      <w:rPr>
        <w:rFonts w:ascii="Wingdings" w:hAnsi="Wingdings" w:hint="default"/>
      </w:rPr>
    </w:lvl>
    <w:lvl w:ilvl="6" w:tplc="46581882" w:tentative="1">
      <w:start w:val="1"/>
      <w:numFmt w:val="bullet"/>
      <w:lvlText w:val=""/>
      <w:lvlJc w:val="left"/>
      <w:pPr>
        <w:tabs>
          <w:tab w:val="num" w:pos="5040"/>
        </w:tabs>
        <w:ind w:left="5040" w:hanging="360"/>
      </w:pPr>
      <w:rPr>
        <w:rFonts w:ascii="Symbol" w:hAnsi="Symbol" w:hint="default"/>
      </w:rPr>
    </w:lvl>
    <w:lvl w:ilvl="7" w:tplc="91CEF098" w:tentative="1">
      <w:start w:val="1"/>
      <w:numFmt w:val="bullet"/>
      <w:lvlText w:val="o"/>
      <w:lvlJc w:val="left"/>
      <w:pPr>
        <w:tabs>
          <w:tab w:val="num" w:pos="5760"/>
        </w:tabs>
        <w:ind w:left="5760" w:hanging="360"/>
      </w:pPr>
      <w:rPr>
        <w:rFonts w:ascii="Courier New" w:hAnsi="Courier New" w:hint="default"/>
      </w:rPr>
    </w:lvl>
    <w:lvl w:ilvl="8" w:tplc="C17E82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A791D"/>
    <w:multiLevelType w:val="hybridMultilevel"/>
    <w:tmpl w:val="9CDC45AA"/>
    <w:lvl w:ilvl="0" w:tplc="99A61CA8">
      <w:start w:val="1"/>
      <w:numFmt w:val="bullet"/>
      <w:pStyle w:val="Wciecie11"/>
      <w:lvlText w:val=""/>
      <w:lvlJc w:val="left"/>
      <w:pPr>
        <w:tabs>
          <w:tab w:val="num" w:pos="737"/>
        </w:tabs>
        <w:ind w:left="737" w:hanging="397"/>
      </w:pPr>
      <w:rPr>
        <w:rFonts w:ascii="Wingdings" w:hAnsi="Wingdings" w:hint="default"/>
      </w:rPr>
    </w:lvl>
    <w:lvl w:ilvl="1" w:tplc="B92A0DC0" w:tentative="1">
      <w:start w:val="1"/>
      <w:numFmt w:val="bullet"/>
      <w:lvlText w:val="o"/>
      <w:lvlJc w:val="left"/>
      <w:pPr>
        <w:tabs>
          <w:tab w:val="num" w:pos="1440"/>
        </w:tabs>
        <w:ind w:left="1440" w:hanging="360"/>
      </w:pPr>
      <w:rPr>
        <w:rFonts w:ascii="Courier New" w:hAnsi="Courier New" w:hint="default"/>
      </w:rPr>
    </w:lvl>
    <w:lvl w:ilvl="2" w:tplc="FB349376" w:tentative="1">
      <w:start w:val="1"/>
      <w:numFmt w:val="bullet"/>
      <w:lvlText w:val=""/>
      <w:lvlJc w:val="left"/>
      <w:pPr>
        <w:tabs>
          <w:tab w:val="num" w:pos="2160"/>
        </w:tabs>
        <w:ind w:left="2160" w:hanging="360"/>
      </w:pPr>
      <w:rPr>
        <w:rFonts w:ascii="Wingdings" w:hAnsi="Wingdings" w:hint="default"/>
      </w:rPr>
    </w:lvl>
    <w:lvl w:ilvl="3" w:tplc="7EC848F8" w:tentative="1">
      <w:start w:val="1"/>
      <w:numFmt w:val="bullet"/>
      <w:lvlText w:val=""/>
      <w:lvlJc w:val="left"/>
      <w:pPr>
        <w:tabs>
          <w:tab w:val="num" w:pos="2880"/>
        </w:tabs>
        <w:ind w:left="2880" w:hanging="360"/>
      </w:pPr>
      <w:rPr>
        <w:rFonts w:ascii="Symbol" w:hAnsi="Symbol" w:hint="default"/>
      </w:rPr>
    </w:lvl>
    <w:lvl w:ilvl="4" w:tplc="A2A86E28" w:tentative="1">
      <w:start w:val="1"/>
      <w:numFmt w:val="bullet"/>
      <w:lvlText w:val="o"/>
      <w:lvlJc w:val="left"/>
      <w:pPr>
        <w:tabs>
          <w:tab w:val="num" w:pos="3600"/>
        </w:tabs>
        <w:ind w:left="3600" w:hanging="360"/>
      </w:pPr>
      <w:rPr>
        <w:rFonts w:ascii="Courier New" w:hAnsi="Courier New" w:hint="default"/>
      </w:rPr>
    </w:lvl>
    <w:lvl w:ilvl="5" w:tplc="69123122" w:tentative="1">
      <w:start w:val="1"/>
      <w:numFmt w:val="bullet"/>
      <w:lvlText w:val=""/>
      <w:lvlJc w:val="left"/>
      <w:pPr>
        <w:tabs>
          <w:tab w:val="num" w:pos="4320"/>
        </w:tabs>
        <w:ind w:left="4320" w:hanging="360"/>
      </w:pPr>
      <w:rPr>
        <w:rFonts w:ascii="Wingdings" w:hAnsi="Wingdings" w:hint="default"/>
      </w:rPr>
    </w:lvl>
    <w:lvl w:ilvl="6" w:tplc="4E1283DE" w:tentative="1">
      <w:start w:val="1"/>
      <w:numFmt w:val="bullet"/>
      <w:lvlText w:val=""/>
      <w:lvlJc w:val="left"/>
      <w:pPr>
        <w:tabs>
          <w:tab w:val="num" w:pos="5040"/>
        </w:tabs>
        <w:ind w:left="5040" w:hanging="360"/>
      </w:pPr>
      <w:rPr>
        <w:rFonts w:ascii="Symbol" w:hAnsi="Symbol" w:hint="default"/>
      </w:rPr>
    </w:lvl>
    <w:lvl w:ilvl="7" w:tplc="64BE55B2" w:tentative="1">
      <w:start w:val="1"/>
      <w:numFmt w:val="bullet"/>
      <w:lvlText w:val="o"/>
      <w:lvlJc w:val="left"/>
      <w:pPr>
        <w:tabs>
          <w:tab w:val="num" w:pos="5760"/>
        </w:tabs>
        <w:ind w:left="5760" w:hanging="360"/>
      </w:pPr>
      <w:rPr>
        <w:rFonts w:ascii="Courier New" w:hAnsi="Courier New" w:hint="default"/>
      </w:rPr>
    </w:lvl>
    <w:lvl w:ilvl="8" w:tplc="110692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F04B9C"/>
    <w:multiLevelType w:val="multilevel"/>
    <w:tmpl w:val="66E6DC76"/>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num w:numId="1" w16cid:durableId="1880586430">
    <w:abstractNumId w:val="13"/>
  </w:num>
  <w:num w:numId="2" w16cid:durableId="578949376">
    <w:abstractNumId w:val="1"/>
  </w:num>
  <w:num w:numId="3" w16cid:durableId="1518419955">
    <w:abstractNumId w:val="12"/>
  </w:num>
  <w:num w:numId="4" w16cid:durableId="1376000758">
    <w:abstractNumId w:val="8"/>
  </w:num>
  <w:num w:numId="5" w16cid:durableId="1217276407">
    <w:abstractNumId w:val="6"/>
  </w:num>
  <w:num w:numId="6" w16cid:durableId="2036300659">
    <w:abstractNumId w:val="3"/>
  </w:num>
  <w:num w:numId="7" w16cid:durableId="260722245">
    <w:abstractNumId w:val="17"/>
  </w:num>
  <w:num w:numId="8" w16cid:durableId="1569461949">
    <w:abstractNumId w:val="7"/>
  </w:num>
  <w:num w:numId="9" w16cid:durableId="353460973">
    <w:abstractNumId w:val="5"/>
  </w:num>
  <w:num w:numId="10" w16cid:durableId="838930652">
    <w:abstractNumId w:val="16"/>
  </w:num>
  <w:num w:numId="11" w16cid:durableId="1609122355">
    <w:abstractNumId w:val="10"/>
  </w:num>
  <w:num w:numId="12" w16cid:durableId="2137872848">
    <w:abstractNumId w:val="18"/>
  </w:num>
  <w:num w:numId="13" w16cid:durableId="1577783907">
    <w:abstractNumId w:val="0"/>
  </w:num>
  <w:num w:numId="14" w16cid:durableId="2035810489">
    <w:abstractNumId w:val="4"/>
  </w:num>
  <w:num w:numId="15" w16cid:durableId="1109425679">
    <w:abstractNumId w:val="14"/>
  </w:num>
  <w:num w:numId="16" w16cid:durableId="1182738164">
    <w:abstractNumId w:val="11"/>
  </w:num>
  <w:num w:numId="17" w16cid:durableId="7761738">
    <w:abstractNumId w:val="15"/>
  </w:num>
  <w:num w:numId="18" w16cid:durableId="348218499">
    <w:abstractNumId w:val="9"/>
  </w:num>
  <w:num w:numId="19" w16cid:durableId="963003325">
    <w:abstractNumId w:val="13"/>
  </w:num>
  <w:num w:numId="20" w16cid:durableId="51122617">
    <w:abstractNumId w:val="13"/>
  </w:num>
  <w:num w:numId="21" w16cid:durableId="72872664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DB"/>
    <w:rsid w:val="000010F1"/>
    <w:rsid w:val="00002EFD"/>
    <w:rsid w:val="00011225"/>
    <w:rsid w:val="00014502"/>
    <w:rsid w:val="00093341"/>
    <w:rsid w:val="00095763"/>
    <w:rsid w:val="000E2AB6"/>
    <w:rsid w:val="000F6B15"/>
    <w:rsid w:val="001049B3"/>
    <w:rsid w:val="001067D8"/>
    <w:rsid w:val="001161B9"/>
    <w:rsid w:val="00116F3D"/>
    <w:rsid w:val="00172FD6"/>
    <w:rsid w:val="001A33A7"/>
    <w:rsid w:val="001A43D0"/>
    <w:rsid w:val="001A74CC"/>
    <w:rsid w:val="001B2977"/>
    <w:rsid w:val="001B5E32"/>
    <w:rsid w:val="001D23D0"/>
    <w:rsid w:val="001D263F"/>
    <w:rsid w:val="001E7A38"/>
    <w:rsid w:val="001F6EF0"/>
    <w:rsid w:val="00236863"/>
    <w:rsid w:val="00245663"/>
    <w:rsid w:val="002767C9"/>
    <w:rsid w:val="00283402"/>
    <w:rsid w:val="00285BF4"/>
    <w:rsid w:val="002A49F1"/>
    <w:rsid w:val="002C60C0"/>
    <w:rsid w:val="002F606D"/>
    <w:rsid w:val="00303ADB"/>
    <w:rsid w:val="003121F1"/>
    <w:rsid w:val="00342DD4"/>
    <w:rsid w:val="00386D95"/>
    <w:rsid w:val="00391781"/>
    <w:rsid w:val="003B644D"/>
    <w:rsid w:val="003E5B59"/>
    <w:rsid w:val="00401CD4"/>
    <w:rsid w:val="0048443B"/>
    <w:rsid w:val="004A07C8"/>
    <w:rsid w:val="004E4C60"/>
    <w:rsid w:val="004F0029"/>
    <w:rsid w:val="00501D63"/>
    <w:rsid w:val="00524FB6"/>
    <w:rsid w:val="00571C40"/>
    <w:rsid w:val="005724AA"/>
    <w:rsid w:val="0058062D"/>
    <w:rsid w:val="0058579B"/>
    <w:rsid w:val="00594D7F"/>
    <w:rsid w:val="005B76D2"/>
    <w:rsid w:val="005D7299"/>
    <w:rsid w:val="005E546F"/>
    <w:rsid w:val="005E6420"/>
    <w:rsid w:val="006032A1"/>
    <w:rsid w:val="006060EC"/>
    <w:rsid w:val="0061105D"/>
    <w:rsid w:val="00634A4B"/>
    <w:rsid w:val="006B51F3"/>
    <w:rsid w:val="006B67DB"/>
    <w:rsid w:val="006D5BC6"/>
    <w:rsid w:val="006F3DA2"/>
    <w:rsid w:val="0070083F"/>
    <w:rsid w:val="00760366"/>
    <w:rsid w:val="00761088"/>
    <w:rsid w:val="00766D1B"/>
    <w:rsid w:val="0077254B"/>
    <w:rsid w:val="007946E8"/>
    <w:rsid w:val="007F1A30"/>
    <w:rsid w:val="00870E81"/>
    <w:rsid w:val="00872E09"/>
    <w:rsid w:val="00896985"/>
    <w:rsid w:val="008A4D00"/>
    <w:rsid w:val="008E1640"/>
    <w:rsid w:val="00913CD2"/>
    <w:rsid w:val="00947A42"/>
    <w:rsid w:val="009962E0"/>
    <w:rsid w:val="009C74F1"/>
    <w:rsid w:val="00A07569"/>
    <w:rsid w:val="00A13771"/>
    <w:rsid w:val="00A36721"/>
    <w:rsid w:val="00A51460"/>
    <w:rsid w:val="00A5777A"/>
    <w:rsid w:val="00AA3307"/>
    <w:rsid w:val="00AD6DE5"/>
    <w:rsid w:val="00AF049D"/>
    <w:rsid w:val="00AF7475"/>
    <w:rsid w:val="00B13992"/>
    <w:rsid w:val="00B50F84"/>
    <w:rsid w:val="00B562B1"/>
    <w:rsid w:val="00B67670"/>
    <w:rsid w:val="00BC026B"/>
    <w:rsid w:val="00BE180B"/>
    <w:rsid w:val="00C07390"/>
    <w:rsid w:val="00C1374E"/>
    <w:rsid w:val="00C2234B"/>
    <w:rsid w:val="00C249DB"/>
    <w:rsid w:val="00C30218"/>
    <w:rsid w:val="00C32B83"/>
    <w:rsid w:val="00C41112"/>
    <w:rsid w:val="00C566E3"/>
    <w:rsid w:val="00C64A27"/>
    <w:rsid w:val="00C77350"/>
    <w:rsid w:val="00C83CAF"/>
    <w:rsid w:val="00C86F34"/>
    <w:rsid w:val="00CB308A"/>
    <w:rsid w:val="00D34FD3"/>
    <w:rsid w:val="00D7468A"/>
    <w:rsid w:val="00D8795C"/>
    <w:rsid w:val="00D94710"/>
    <w:rsid w:val="00DB175D"/>
    <w:rsid w:val="00DC1663"/>
    <w:rsid w:val="00DC51ED"/>
    <w:rsid w:val="00DC563F"/>
    <w:rsid w:val="00E23D71"/>
    <w:rsid w:val="00E5545D"/>
    <w:rsid w:val="00E73B82"/>
    <w:rsid w:val="00E742A6"/>
    <w:rsid w:val="00E75673"/>
    <w:rsid w:val="00EB4FC8"/>
    <w:rsid w:val="00EE2C3F"/>
    <w:rsid w:val="00EE32CF"/>
    <w:rsid w:val="00F175C1"/>
    <w:rsid w:val="00F209E6"/>
    <w:rsid w:val="00F22A76"/>
    <w:rsid w:val="00F22AF0"/>
    <w:rsid w:val="00F2651E"/>
    <w:rsid w:val="00F56419"/>
    <w:rsid w:val="00F669EA"/>
    <w:rsid w:val="00F72054"/>
    <w:rsid w:val="00F74816"/>
    <w:rsid w:val="00F922C7"/>
    <w:rsid w:val="00FB3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92224"/>
  <w15:docId w15:val="{5BE98F40-90A9-46F8-B0B1-1B049BAA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DE5"/>
    <w:pPr>
      <w:suppressAutoHyphens/>
      <w:spacing w:before="240"/>
      <w:jc w:val="both"/>
    </w:pPr>
    <w:rPr>
      <w:sz w:val="24"/>
      <w:szCs w:val="24"/>
      <w:lang w:val="en-US" w:eastAsia="en-US"/>
    </w:rPr>
  </w:style>
  <w:style w:type="paragraph" w:styleId="Nagwek1">
    <w:name w:val="heading 1"/>
    <w:basedOn w:val="Normalny"/>
    <w:next w:val="Normalny"/>
    <w:autoRedefine/>
    <w:qFormat/>
    <w:rsid w:val="00501D63"/>
    <w:pPr>
      <w:keepNext/>
      <w:numPr>
        <w:numId w:val="12"/>
      </w:numPr>
      <w:spacing w:after="60"/>
      <w:jc w:val="left"/>
      <w:outlineLvl w:val="0"/>
    </w:pPr>
    <w:rPr>
      <w:rFonts w:cs="Arial"/>
      <w:b/>
      <w:bCs/>
      <w:kern w:val="32"/>
      <w:sz w:val="28"/>
      <w:szCs w:val="32"/>
      <w:lang w:val="pl-PL"/>
    </w:rPr>
  </w:style>
  <w:style w:type="paragraph" w:styleId="Nagwek2">
    <w:name w:val="heading 2"/>
    <w:basedOn w:val="Normalny"/>
    <w:next w:val="Normalny"/>
    <w:qFormat/>
    <w:pPr>
      <w:keepNext/>
      <w:numPr>
        <w:ilvl w:val="1"/>
        <w:numId w:val="12"/>
      </w:numPr>
      <w:outlineLvl w:val="1"/>
    </w:pPr>
    <w:rPr>
      <w:u w:val="single"/>
      <w:lang w:val="pl-PL"/>
    </w:rPr>
  </w:style>
  <w:style w:type="paragraph" w:styleId="Nagwek3">
    <w:name w:val="heading 3"/>
    <w:basedOn w:val="Nagwek11"/>
    <w:next w:val="Normalny"/>
    <w:link w:val="Nagwek3Znak"/>
    <w:qFormat/>
    <w:rsid w:val="00E75673"/>
    <w:pPr>
      <w:outlineLvl w:val="2"/>
    </w:pPr>
  </w:style>
  <w:style w:type="paragraph" w:styleId="Nagwek4">
    <w:name w:val="heading 4"/>
    <w:basedOn w:val="Normalny"/>
    <w:next w:val="Normalny"/>
    <w:link w:val="Nagwek4Znak"/>
    <w:uiPriority w:val="9"/>
    <w:semiHidden/>
    <w:unhideWhenUsed/>
    <w:qFormat/>
    <w:rsid w:val="00B67670"/>
    <w:pPr>
      <w:keepNext/>
      <w:numPr>
        <w:ilvl w:val="3"/>
        <w:numId w:val="12"/>
      </w:numPr>
      <w:spacing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B67670"/>
    <w:pPr>
      <w:numPr>
        <w:ilvl w:val="4"/>
        <w:numId w:val="12"/>
      </w:numPr>
      <w:spacing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B67670"/>
    <w:pPr>
      <w:numPr>
        <w:ilvl w:val="5"/>
        <w:numId w:val="12"/>
      </w:numPr>
      <w:spacing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B67670"/>
    <w:pPr>
      <w:numPr>
        <w:ilvl w:val="6"/>
        <w:numId w:val="12"/>
      </w:numPr>
      <w:spacing w:after="60"/>
      <w:outlineLvl w:val="6"/>
    </w:pPr>
    <w:rPr>
      <w:rFonts w:ascii="Calibri" w:hAnsi="Calibri"/>
    </w:rPr>
  </w:style>
  <w:style w:type="paragraph" w:styleId="Nagwek8">
    <w:name w:val="heading 8"/>
    <w:basedOn w:val="Normalny"/>
    <w:next w:val="Normalny"/>
    <w:link w:val="Nagwek8Znak"/>
    <w:uiPriority w:val="9"/>
    <w:semiHidden/>
    <w:unhideWhenUsed/>
    <w:qFormat/>
    <w:rsid w:val="00B67670"/>
    <w:pPr>
      <w:numPr>
        <w:ilvl w:val="7"/>
        <w:numId w:val="12"/>
      </w:numPr>
      <w:spacing w:after="60"/>
      <w:outlineLvl w:val="7"/>
    </w:pPr>
    <w:rPr>
      <w:rFonts w:ascii="Calibri" w:hAnsi="Calibri"/>
      <w:i/>
      <w:iCs/>
    </w:rPr>
  </w:style>
  <w:style w:type="paragraph" w:styleId="Nagwek9">
    <w:name w:val="heading 9"/>
    <w:basedOn w:val="Normalny"/>
    <w:next w:val="Normalny"/>
    <w:link w:val="Nagwek9Znak"/>
    <w:uiPriority w:val="9"/>
    <w:semiHidden/>
    <w:unhideWhenUsed/>
    <w:qFormat/>
    <w:rsid w:val="00B67670"/>
    <w:pPr>
      <w:numPr>
        <w:ilvl w:val="8"/>
        <w:numId w:val="12"/>
      </w:numPr>
      <w:spacing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pBdr>
        <w:bottom w:val="single" w:sz="4" w:space="1" w:color="auto"/>
      </w:pBdr>
      <w:tabs>
        <w:tab w:val="center" w:pos="4153"/>
        <w:tab w:val="right" w:pos="8306"/>
      </w:tabs>
      <w:jc w:val="center"/>
    </w:pPr>
    <w:rPr>
      <w:i/>
      <w:sz w:val="18"/>
      <w:lang w:val="pl-PL"/>
    </w:rPr>
  </w:style>
  <w:style w:type="paragraph" w:styleId="Stopka">
    <w:name w:val="footer"/>
    <w:link w:val="StopkaZnak"/>
    <w:uiPriority w:val="99"/>
    <w:pPr>
      <w:tabs>
        <w:tab w:val="center" w:pos="4153"/>
        <w:tab w:val="right" w:pos="8306"/>
      </w:tabs>
      <w:jc w:val="center"/>
    </w:pPr>
    <w:rPr>
      <w:i/>
    </w:rPr>
  </w:style>
  <w:style w:type="character" w:styleId="Numerstrony">
    <w:name w:val="page number"/>
    <w:basedOn w:val="Domylnaczcionkaakapitu"/>
    <w:semiHidden/>
    <w:rPr>
      <w:rFonts w:ascii="Times New Roman" w:hAnsi="Times New Roman"/>
      <w:i/>
      <w:sz w:val="20"/>
    </w:rPr>
  </w:style>
  <w:style w:type="paragraph" w:styleId="Mapadokumentu">
    <w:name w:val="Document Map"/>
    <w:basedOn w:val="Normalny"/>
    <w:semiHidden/>
    <w:pPr>
      <w:shd w:val="clear" w:color="auto" w:fill="000080"/>
    </w:pPr>
    <w:rPr>
      <w:rFonts w:ascii="Tahoma" w:hAnsi="Tahoma" w:cs="Tahoma"/>
    </w:rPr>
  </w:style>
  <w:style w:type="paragraph" w:customStyle="1" w:styleId="Tytul-1">
    <w:name w:val="Tytul-1"/>
    <w:pPr>
      <w:spacing w:before="240" w:after="300" w:line="440" w:lineRule="exact"/>
      <w:jc w:val="center"/>
    </w:pPr>
    <w:rPr>
      <w:b/>
      <w:sz w:val="28"/>
    </w:rPr>
  </w:style>
  <w:style w:type="paragraph" w:customStyle="1" w:styleId="Z-Podpis">
    <w:name w:val="Z-Podpis"/>
    <w:pPr>
      <w:spacing w:before="600" w:line="320" w:lineRule="exact"/>
      <w:jc w:val="right"/>
    </w:pPr>
    <w:rPr>
      <w:i/>
      <w:sz w:val="24"/>
    </w:rPr>
  </w:style>
  <w:style w:type="character" w:styleId="Odwoaniedokomentarza">
    <w:name w:val="annotation reference"/>
    <w:basedOn w:val="Domylnaczcionkaakapitu"/>
    <w:semiHidden/>
    <w:rPr>
      <w:sz w:val="16"/>
      <w:szCs w:val="16"/>
    </w:rPr>
  </w:style>
  <w:style w:type="paragraph" w:customStyle="1" w:styleId="Spis-0">
    <w:name w:val="Spis-0"/>
    <w:basedOn w:val="Normalny"/>
    <w:rPr>
      <w:b/>
      <w:lang w:val="pl-PL"/>
    </w:rPr>
  </w:style>
  <w:style w:type="paragraph" w:customStyle="1" w:styleId="Spis-1">
    <w:name w:val="Spis-1"/>
    <w:basedOn w:val="Normalny"/>
    <w:link w:val="Spis-1Znak"/>
    <w:pPr>
      <w:tabs>
        <w:tab w:val="right" w:leader="dot" w:pos="9072"/>
      </w:tabs>
      <w:jc w:val="left"/>
    </w:pPr>
    <w:rPr>
      <w:b/>
      <w:lang w:val="pl-PL"/>
    </w:rPr>
  </w:style>
  <w:style w:type="paragraph" w:customStyle="1" w:styleId="Styl2">
    <w:name w:val="Styl2"/>
    <w:basedOn w:val="Spis-1"/>
    <w:link w:val="Styl2Znak"/>
    <w:pPr>
      <w:tabs>
        <w:tab w:val="right" w:pos="567"/>
      </w:tabs>
      <w:ind w:left="284"/>
    </w:pPr>
    <w:rPr>
      <w:b w:val="0"/>
    </w:rPr>
  </w:style>
  <w:style w:type="paragraph" w:customStyle="1" w:styleId="Spis-2">
    <w:name w:val="Spis-2"/>
    <w:basedOn w:val="Styl2"/>
    <w:link w:val="Spis-2Znak"/>
    <w:pPr>
      <w:tabs>
        <w:tab w:val="left" w:pos="680"/>
      </w:tabs>
      <w:spacing w:before="120"/>
      <w:ind w:left="0"/>
    </w:pPr>
  </w:style>
  <w:style w:type="paragraph" w:customStyle="1" w:styleId="Spis-3">
    <w:name w:val="Spis-3"/>
    <w:basedOn w:val="Spis-2"/>
    <w:pPr>
      <w:tabs>
        <w:tab w:val="clear" w:pos="567"/>
        <w:tab w:val="clear" w:pos="680"/>
        <w:tab w:val="right" w:pos="1191"/>
        <w:tab w:val="left" w:pos="1304"/>
      </w:tabs>
      <w:spacing w:before="80"/>
    </w:pPr>
  </w:style>
  <w:style w:type="paragraph" w:customStyle="1" w:styleId="Punkt-1">
    <w:name w:val="Punkt-1"/>
    <w:pPr>
      <w:tabs>
        <w:tab w:val="right" w:pos="340"/>
        <w:tab w:val="left" w:pos="482"/>
      </w:tabs>
      <w:spacing w:before="160" w:line="320" w:lineRule="exact"/>
      <w:ind w:left="482" w:hanging="482"/>
      <w:jc w:val="both"/>
    </w:pPr>
    <w:rPr>
      <w:sz w:val="24"/>
      <w:lang w:eastAsia="en-US"/>
    </w:rPr>
  </w:style>
  <w:style w:type="paragraph" w:styleId="Tekstkomentarza">
    <w:name w:val="annotation text"/>
    <w:basedOn w:val="Normalny"/>
    <w:semiHidden/>
    <w:pPr>
      <w:jc w:val="center"/>
    </w:pPr>
    <w:rPr>
      <w:sz w:val="20"/>
      <w:szCs w:val="20"/>
    </w:rPr>
  </w:style>
  <w:style w:type="paragraph" w:styleId="Tekstprzypisudolnego">
    <w:name w:val="footnote text"/>
    <w:semiHidden/>
    <w:pPr>
      <w:tabs>
        <w:tab w:val="left" w:pos="227"/>
      </w:tabs>
      <w:spacing w:before="40" w:line="240" w:lineRule="exact"/>
      <w:ind w:left="227" w:hanging="227"/>
      <w:jc w:val="both"/>
    </w:pPr>
    <w:rPr>
      <w:sz w:val="18"/>
      <w:lang w:val="en-US" w:eastAsia="en-US"/>
    </w:rPr>
  </w:style>
  <w:style w:type="character" w:styleId="Odwoanieprzypisudolnego">
    <w:name w:val="footnote reference"/>
    <w:basedOn w:val="Domylnaczcionkaakapitu"/>
    <w:semiHidden/>
    <w:rPr>
      <w:vertAlign w:val="superscript"/>
    </w:rPr>
  </w:style>
  <w:style w:type="paragraph" w:styleId="Spistreci1">
    <w:name w:val="toc 1"/>
    <w:basedOn w:val="Normalny"/>
    <w:next w:val="Normalny"/>
    <w:autoRedefine/>
    <w:uiPriority w:val="39"/>
    <w:qFormat/>
    <w:pPr>
      <w:tabs>
        <w:tab w:val="right" w:leader="dot" w:pos="9487"/>
      </w:tabs>
      <w:suppressAutoHyphens w:val="0"/>
      <w:spacing w:before="0"/>
    </w:pPr>
    <w:rPr>
      <w:noProof/>
      <w:sz w:val="28"/>
      <w:szCs w:val="20"/>
      <w:lang w:val="pl-PL" w:eastAsia="pl-PL"/>
    </w:rPr>
  </w:style>
  <w:style w:type="paragraph" w:customStyle="1" w:styleId="Minus">
    <w:name w:val="Minus"/>
    <w:pPr>
      <w:numPr>
        <w:numId w:val="2"/>
      </w:numPr>
      <w:spacing w:before="120" w:line="320" w:lineRule="exact"/>
      <w:ind w:left="709" w:hanging="369"/>
      <w:jc w:val="both"/>
    </w:pPr>
    <w:rPr>
      <w:sz w:val="24"/>
      <w:lang w:eastAsia="en-US"/>
    </w:rPr>
  </w:style>
  <w:style w:type="paragraph" w:customStyle="1" w:styleId="Z-biblio-1">
    <w:name w:val="Z-biblio-1"/>
    <w:basedOn w:val="Punkt-1"/>
  </w:style>
  <w:style w:type="paragraph" w:customStyle="1" w:styleId="Punkt-2">
    <w:name w:val="Punkt-2"/>
    <w:basedOn w:val="Punkt-1"/>
    <w:pPr>
      <w:tabs>
        <w:tab w:val="clear" w:pos="340"/>
        <w:tab w:val="left" w:pos="794"/>
      </w:tabs>
      <w:spacing w:before="120"/>
      <w:ind w:left="794" w:hanging="794"/>
    </w:pPr>
  </w:style>
  <w:style w:type="paragraph" w:customStyle="1" w:styleId="Z-Zalacznik">
    <w:name w:val="Z-Zalacznik"/>
    <w:basedOn w:val="Normalny"/>
    <w:pPr>
      <w:spacing w:before="160"/>
      <w:ind w:left="454"/>
    </w:pPr>
    <w:rPr>
      <w:lang w:val="pl-PL"/>
    </w:rPr>
  </w:style>
  <w:style w:type="paragraph" w:customStyle="1" w:styleId="Rozdzial-3">
    <w:name w:val="Rozdzial-3"/>
    <w:pPr>
      <w:tabs>
        <w:tab w:val="right" w:pos="794"/>
        <w:tab w:val="left" w:pos="964"/>
      </w:tabs>
      <w:spacing w:before="500" w:line="340" w:lineRule="exact"/>
    </w:pPr>
    <w:rPr>
      <w:rFonts w:ascii="Arial" w:hAnsi="Arial"/>
      <w:b/>
      <w:sz w:val="24"/>
      <w:lang w:eastAsia="en-US"/>
    </w:rPr>
  </w:style>
  <w:style w:type="paragraph" w:customStyle="1" w:styleId="Rozdzial-2">
    <w:name w:val="Rozdzial-2"/>
    <w:pPr>
      <w:tabs>
        <w:tab w:val="right" w:pos="510"/>
        <w:tab w:val="left" w:pos="680"/>
      </w:tabs>
      <w:spacing w:before="700" w:line="380" w:lineRule="exact"/>
      <w:ind w:left="680" w:hanging="680"/>
    </w:pPr>
    <w:rPr>
      <w:rFonts w:ascii="Arial" w:hAnsi="Arial"/>
      <w:b/>
      <w:sz w:val="26"/>
      <w:lang w:val="en-US" w:eastAsia="en-US"/>
    </w:rPr>
  </w:style>
  <w:style w:type="paragraph" w:customStyle="1" w:styleId="Konto">
    <w:name w:val="Konto"/>
    <w:pPr>
      <w:spacing w:before="280" w:after="160" w:line="320" w:lineRule="exact"/>
      <w:jc w:val="center"/>
    </w:pPr>
    <w:rPr>
      <w:b/>
      <w:sz w:val="24"/>
      <w:lang w:eastAsia="en-US"/>
    </w:rPr>
  </w:style>
  <w:style w:type="paragraph" w:customStyle="1" w:styleId="Tytul-2">
    <w:name w:val="Tytul-2"/>
    <w:pPr>
      <w:spacing w:before="1400" w:line="560" w:lineRule="exact"/>
      <w:jc w:val="center"/>
    </w:pPr>
    <w:rPr>
      <w:b/>
      <w:sz w:val="36"/>
    </w:rPr>
  </w:style>
  <w:style w:type="paragraph" w:customStyle="1" w:styleId="Wciecie-1">
    <w:name w:val="Wciecie-1"/>
    <w:pPr>
      <w:numPr>
        <w:numId w:val="1"/>
      </w:numPr>
      <w:spacing w:before="160" w:line="300" w:lineRule="exact"/>
      <w:jc w:val="both"/>
    </w:pPr>
    <w:rPr>
      <w:sz w:val="24"/>
    </w:rPr>
  </w:style>
  <w:style w:type="paragraph" w:customStyle="1" w:styleId="Minus-2">
    <w:name w:val="Minus-2"/>
    <w:pPr>
      <w:numPr>
        <w:numId w:val="4"/>
      </w:numPr>
      <w:spacing w:before="120" w:line="320" w:lineRule="exact"/>
      <w:jc w:val="both"/>
    </w:pPr>
    <w:rPr>
      <w:sz w:val="24"/>
    </w:rPr>
  </w:style>
  <w:style w:type="paragraph" w:customStyle="1" w:styleId="Minus-1">
    <w:name w:val="Minus-1"/>
    <w:pPr>
      <w:numPr>
        <w:numId w:val="3"/>
      </w:numPr>
      <w:spacing w:before="120" w:line="320" w:lineRule="exact"/>
    </w:pPr>
    <w:rPr>
      <w:sz w:val="24"/>
    </w:rPr>
  </w:style>
  <w:style w:type="paragraph" w:customStyle="1" w:styleId="Rozdzial-1">
    <w:name w:val="Rozdzial-1"/>
    <w:pPr>
      <w:tabs>
        <w:tab w:val="right" w:pos="794"/>
        <w:tab w:val="left" w:pos="964"/>
      </w:tabs>
      <w:spacing w:before="560" w:line="420" w:lineRule="exact"/>
      <w:jc w:val="center"/>
    </w:pPr>
    <w:rPr>
      <w:rFonts w:ascii="Arial" w:hAnsi="Arial"/>
      <w:b/>
      <w:sz w:val="28"/>
    </w:rPr>
  </w:style>
  <w:style w:type="paragraph" w:customStyle="1" w:styleId="Wciecie-2">
    <w:name w:val="Wciecie-2"/>
    <w:pPr>
      <w:numPr>
        <w:numId w:val="5"/>
      </w:numPr>
      <w:spacing w:before="160" w:line="300" w:lineRule="exact"/>
      <w:jc w:val="both"/>
    </w:pPr>
    <w:rPr>
      <w:sz w:val="24"/>
    </w:rPr>
  </w:style>
  <w:style w:type="paragraph" w:customStyle="1" w:styleId="Bold">
    <w:name w:val="Bold"/>
    <w:basedOn w:val="Normalny"/>
    <w:pPr>
      <w:spacing w:before="300"/>
    </w:pPr>
    <w:rPr>
      <w:b/>
      <w:sz w:val="25"/>
      <w:lang w:val="pl-PL"/>
    </w:rPr>
  </w:style>
  <w:style w:type="paragraph" w:customStyle="1" w:styleId="Wciecie">
    <w:name w:val="Wciecie"/>
    <w:pPr>
      <w:tabs>
        <w:tab w:val="left" w:pos="1134"/>
      </w:tabs>
      <w:spacing w:before="160" w:line="320" w:lineRule="exact"/>
      <w:ind w:left="851" w:hanging="284"/>
    </w:pPr>
    <w:rPr>
      <w:sz w:val="24"/>
      <w:lang w:eastAsia="en-US"/>
    </w:rPr>
  </w:style>
  <w:style w:type="paragraph" w:customStyle="1" w:styleId="Tab-T">
    <w:name w:val="Tab-T"/>
    <w:pPr>
      <w:spacing w:before="60" w:after="60" w:line="240" w:lineRule="exact"/>
      <w:jc w:val="center"/>
    </w:pPr>
    <w:rPr>
      <w:lang w:eastAsia="en-US"/>
    </w:rPr>
  </w:style>
  <w:style w:type="paragraph" w:customStyle="1" w:styleId="Tab-C">
    <w:name w:val="Tab-C"/>
    <w:pPr>
      <w:spacing w:before="60" w:after="60" w:line="240" w:lineRule="exact"/>
      <w:jc w:val="center"/>
    </w:pPr>
    <w:rPr>
      <w:lang w:eastAsia="en-US"/>
    </w:rPr>
  </w:style>
  <w:style w:type="paragraph" w:customStyle="1" w:styleId="Tab-L">
    <w:name w:val="Tab-L"/>
    <w:pPr>
      <w:spacing w:before="60" w:after="60" w:line="240" w:lineRule="exact"/>
    </w:pPr>
    <w:rPr>
      <w:lang w:eastAsia="en-US"/>
    </w:rPr>
  </w:style>
  <w:style w:type="paragraph" w:customStyle="1" w:styleId="Odstep">
    <w:name w:val="Odstep"/>
    <w:link w:val="OdstepZnak"/>
    <w:rPr>
      <w:lang w:eastAsia="en-US"/>
    </w:rPr>
  </w:style>
  <w:style w:type="paragraph" w:customStyle="1" w:styleId="BT-C">
    <w:name w:val="BT-C"/>
    <w:pPr>
      <w:spacing w:before="200" w:after="240" w:line="400" w:lineRule="exact"/>
      <w:jc w:val="center"/>
    </w:pPr>
    <w:rPr>
      <w:rFonts w:ascii="Arial" w:hAnsi="Arial"/>
      <w:b/>
      <w:sz w:val="26"/>
      <w:lang w:eastAsia="en-US"/>
    </w:rPr>
  </w:style>
  <w:style w:type="paragraph" w:customStyle="1" w:styleId="stopka2">
    <w:name w:val="stopka2"/>
    <w:pPr>
      <w:spacing w:before="60" w:line="260" w:lineRule="exact"/>
      <w:jc w:val="center"/>
    </w:pPr>
    <w:rPr>
      <w:rFonts w:ascii="Arial" w:hAnsi="Arial"/>
      <w:sz w:val="18"/>
    </w:rPr>
  </w:style>
  <w:style w:type="paragraph" w:customStyle="1" w:styleId="Nazwa">
    <w:name w:val="Nazwa"/>
    <w:pPr>
      <w:spacing w:after="240" w:line="220" w:lineRule="exact"/>
      <w:jc w:val="center"/>
    </w:pPr>
    <w:rPr>
      <w:i/>
      <w:sz w:val="18"/>
      <w:lang w:eastAsia="en-US"/>
    </w:rPr>
  </w:style>
  <w:style w:type="paragraph" w:customStyle="1" w:styleId="Nazwa1">
    <w:name w:val="Nazwa1"/>
    <w:pPr>
      <w:spacing w:before="240" w:line="320" w:lineRule="exact"/>
      <w:jc w:val="center"/>
    </w:pPr>
    <w:rPr>
      <w:sz w:val="24"/>
      <w:lang w:val="en-US" w:eastAsia="en-US"/>
    </w:rPr>
  </w:style>
  <w:style w:type="paragraph" w:customStyle="1" w:styleId="Zalacznik-2">
    <w:name w:val="Zalacznik-2"/>
    <w:pPr>
      <w:numPr>
        <w:numId w:val="6"/>
      </w:numPr>
      <w:tabs>
        <w:tab w:val="clear" w:pos="814"/>
        <w:tab w:val="left" w:pos="794"/>
        <w:tab w:val="left" w:pos="2268"/>
        <w:tab w:val="left" w:pos="2495"/>
      </w:tabs>
      <w:spacing w:before="80" w:line="320" w:lineRule="exact"/>
      <w:ind w:left="2495" w:hanging="2041"/>
    </w:pPr>
    <w:rPr>
      <w:sz w:val="24"/>
      <w:lang w:val="en-US" w:eastAsia="en-US"/>
    </w:rPr>
  </w:style>
  <w:style w:type="paragraph" w:customStyle="1" w:styleId="Punkt-3">
    <w:name w:val="Punkt-3"/>
    <w:pPr>
      <w:tabs>
        <w:tab w:val="left" w:pos="1134"/>
      </w:tabs>
      <w:spacing w:before="100" w:line="320" w:lineRule="exact"/>
      <w:ind w:left="851"/>
    </w:pPr>
    <w:rPr>
      <w:sz w:val="24"/>
      <w:lang w:val="en-US" w:eastAsia="en-US"/>
    </w:rPr>
  </w:style>
  <w:style w:type="paragraph" w:customStyle="1" w:styleId="Punkt1a">
    <w:name w:val="Punkt1a"/>
    <w:pPr>
      <w:tabs>
        <w:tab w:val="left" w:pos="454"/>
      </w:tabs>
      <w:spacing w:line="320" w:lineRule="exact"/>
      <w:ind w:left="454" w:hanging="454"/>
    </w:pPr>
    <w:rPr>
      <w:sz w:val="24"/>
      <w:lang w:val="en-US" w:eastAsia="en-US"/>
    </w:rPr>
  </w:style>
  <w:style w:type="paragraph" w:customStyle="1" w:styleId="Tytul-1a">
    <w:name w:val="Tytul-1a"/>
    <w:pPr>
      <w:spacing w:before="240" w:after="260" w:line="400" w:lineRule="exact"/>
      <w:jc w:val="center"/>
    </w:pPr>
    <w:rPr>
      <w:b/>
      <w:sz w:val="25"/>
    </w:rPr>
  </w:style>
  <w:style w:type="paragraph" w:customStyle="1" w:styleId="Spis-1a">
    <w:name w:val="Spis-1a"/>
    <w:basedOn w:val="Spis-1"/>
    <w:pPr>
      <w:tabs>
        <w:tab w:val="left" w:pos="1361"/>
      </w:tabs>
      <w:ind w:left="1361" w:hanging="1361"/>
    </w:pPr>
    <w:rPr>
      <w:sz w:val="22"/>
    </w:rPr>
  </w:style>
  <w:style w:type="paragraph" w:customStyle="1" w:styleId="Spis-2a">
    <w:name w:val="Spis-2a"/>
    <w:basedOn w:val="Spis-2"/>
    <w:link w:val="Spis-2aZnak"/>
    <w:pPr>
      <w:ind w:left="680" w:hanging="680"/>
    </w:pPr>
    <w:rPr>
      <w:sz w:val="22"/>
    </w:rPr>
  </w:style>
  <w:style w:type="paragraph" w:customStyle="1" w:styleId="Spis-3a">
    <w:name w:val="Spis-3a"/>
    <w:basedOn w:val="Spis-3"/>
    <w:pPr>
      <w:ind w:left="1304" w:hanging="1304"/>
    </w:pPr>
    <w:rPr>
      <w:sz w:val="22"/>
    </w:rPr>
  </w:style>
  <w:style w:type="paragraph" w:customStyle="1" w:styleId="Tytul-4">
    <w:name w:val="Tytul-4"/>
    <w:basedOn w:val="Tytul-1"/>
  </w:style>
  <w:style w:type="paragraph" w:customStyle="1" w:styleId="Tytul-2a">
    <w:name w:val="Tytul-2a"/>
    <w:basedOn w:val="Tytul-2"/>
    <w:pPr>
      <w:spacing w:before="320"/>
    </w:pPr>
  </w:style>
  <w:style w:type="paragraph" w:customStyle="1" w:styleId="Nagwek11">
    <w:name w:val="Nagłówek 1.1"/>
    <w:basedOn w:val="Spis-2"/>
    <w:next w:val="Nagwek2"/>
    <w:link w:val="Nagwek11Znak"/>
    <w:qFormat/>
    <w:rsid w:val="0077254B"/>
    <w:pPr>
      <w:spacing w:line="240" w:lineRule="exact"/>
    </w:pPr>
    <w:rPr>
      <w:b/>
    </w:rPr>
  </w:style>
  <w:style w:type="paragraph" w:customStyle="1" w:styleId="Wzor-G">
    <w:name w:val="Wzor-G"/>
    <w:pPr>
      <w:spacing w:before="200" w:line="320" w:lineRule="exact"/>
      <w:ind w:left="851"/>
    </w:pPr>
    <w:rPr>
      <w:i/>
      <w:sz w:val="24"/>
    </w:rPr>
  </w:style>
  <w:style w:type="paragraph" w:customStyle="1" w:styleId="Wzor-S">
    <w:name w:val="Wzor-S"/>
    <w:basedOn w:val="Wzor-G"/>
    <w:pPr>
      <w:spacing w:before="0" w:line="280" w:lineRule="exact"/>
      <w:ind w:left="0"/>
    </w:pPr>
  </w:style>
  <w:style w:type="paragraph" w:customStyle="1" w:styleId="Wzor-D">
    <w:name w:val="Wzor-D"/>
    <w:basedOn w:val="Wzor-G"/>
    <w:pPr>
      <w:spacing w:before="0" w:line="240" w:lineRule="exact"/>
    </w:pPr>
  </w:style>
  <w:style w:type="paragraph" w:customStyle="1" w:styleId="Konto-2">
    <w:name w:val="Konto-2"/>
    <w:pPr>
      <w:spacing w:before="360" w:after="240" w:line="320" w:lineRule="exact"/>
      <w:jc w:val="center"/>
    </w:pPr>
    <w:rPr>
      <w:rFonts w:ascii="Arial" w:hAnsi="Arial"/>
      <w:sz w:val="23"/>
    </w:rPr>
  </w:style>
  <w:style w:type="paragraph" w:customStyle="1" w:styleId="Standardowy-2">
    <w:name w:val="Standardowy-2"/>
    <w:pPr>
      <w:spacing w:before="200" w:line="280" w:lineRule="exact"/>
      <w:jc w:val="both"/>
    </w:pPr>
    <w:rPr>
      <w:sz w:val="22"/>
    </w:rPr>
  </w:style>
  <w:style w:type="paragraph" w:customStyle="1" w:styleId="Opis-W">
    <w:name w:val="Opis-W"/>
    <w:pPr>
      <w:spacing w:before="80" w:line="240" w:lineRule="exact"/>
    </w:pPr>
  </w:style>
  <w:style w:type="paragraph" w:customStyle="1" w:styleId="Wciecie11">
    <w:name w:val="Wciecie11"/>
    <w:pPr>
      <w:numPr>
        <w:numId w:val="7"/>
      </w:numPr>
      <w:tabs>
        <w:tab w:val="left" w:pos="822"/>
      </w:tabs>
      <w:spacing w:before="160" w:line="340" w:lineRule="exact"/>
      <w:jc w:val="both"/>
    </w:pPr>
    <w:rPr>
      <w:sz w:val="24"/>
    </w:rPr>
  </w:style>
  <w:style w:type="paragraph" w:customStyle="1" w:styleId="Wciecie12">
    <w:name w:val="Wciecie12"/>
    <w:pPr>
      <w:numPr>
        <w:numId w:val="8"/>
      </w:numPr>
      <w:tabs>
        <w:tab w:val="clear" w:pos="1134"/>
        <w:tab w:val="left" w:pos="1219"/>
      </w:tabs>
      <w:spacing w:before="160" w:line="300" w:lineRule="exact"/>
      <w:ind w:left="1219"/>
      <w:jc w:val="both"/>
    </w:pPr>
    <w:rPr>
      <w:sz w:val="24"/>
    </w:rPr>
  </w:style>
  <w:style w:type="paragraph" w:customStyle="1" w:styleId="Rozdzial-2a">
    <w:name w:val="Rozdzial-2a"/>
    <w:pPr>
      <w:spacing w:before="440" w:line="380" w:lineRule="exact"/>
    </w:pPr>
    <w:rPr>
      <w:rFonts w:ascii="Arial" w:hAnsi="Arial"/>
      <w:b/>
      <w:sz w:val="26"/>
    </w:rPr>
  </w:style>
  <w:style w:type="paragraph" w:customStyle="1" w:styleId="Rozdzial4">
    <w:name w:val="Rozdzial4"/>
    <w:pPr>
      <w:spacing w:before="400" w:line="240" w:lineRule="exact"/>
    </w:pPr>
    <w:rPr>
      <w:rFonts w:ascii="Arial" w:hAnsi="Arial"/>
      <w:b/>
      <w:sz w:val="22"/>
    </w:rPr>
  </w:style>
  <w:style w:type="paragraph" w:customStyle="1" w:styleId="Rozdzial2-b">
    <w:name w:val="Rozdzial2-b"/>
    <w:pPr>
      <w:tabs>
        <w:tab w:val="right" w:pos="510"/>
        <w:tab w:val="left" w:pos="680"/>
      </w:tabs>
      <w:spacing w:line="380" w:lineRule="exact"/>
      <w:ind w:left="680" w:hanging="680"/>
    </w:pPr>
    <w:rPr>
      <w:rFonts w:ascii="Arial" w:hAnsi="Arial"/>
      <w:b/>
      <w:sz w:val="26"/>
    </w:rPr>
  </w:style>
  <w:style w:type="paragraph" w:customStyle="1" w:styleId="Rozdzial-2d">
    <w:name w:val="Rozdzial-2d"/>
    <w:pPr>
      <w:tabs>
        <w:tab w:val="right" w:pos="340"/>
        <w:tab w:val="left" w:pos="510"/>
      </w:tabs>
      <w:spacing w:before="700" w:line="380" w:lineRule="exact"/>
      <w:ind w:left="510" w:hanging="510"/>
      <w:jc w:val="both"/>
    </w:pPr>
    <w:rPr>
      <w:rFonts w:ascii="Arial" w:hAnsi="Arial"/>
      <w:b/>
      <w:sz w:val="26"/>
    </w:rPr>
  </w:style>
  <w:style w:type="paragraph" w:customStyle="1" w:styleId="Rozdzial-2d1">
    <w:name w:val="Rozdzial-2d1"/>
    <w:pPr>
      <w:tabs>
        <w:tab w:val="right" w:pos="340"/>
        <w:tab w:val="left" w:pos="510"/>
      </w:tabs>
      <w:spacing w:before="120" w:line="380" w:lineRule="exact"/>
      <w:ind w:left="510" w:hanging="510"/>
    </w:pPr>
    <w:rPr>
      <w:rFonts w:ascii="Arial" w:hAnsi="Arial"/>
      <w:b/>
      <w:sz w:val="26"/>
    </w:rPr>
  </w:style>
  <w:style w:type="paragraph" w:customStyle="1" w:styleId="Tab-L-P">
    <w:name w:val="Tab-L-P"/>
    <w:pPr>
      <w:tabs>
        <w:tab w:val="right" w:pos="198"/>
        <w:tab w:val="left" w:pos="284"/>
      </w:tabs>
      <w:spacing w:before="60" w:after="60" w:line="240" w:lineRule="exact"/>
      <w:ind w:left="284" w:hanging="284"/>
    </w:pPr>
  </w:style>
  <w:style w:type="paragraph" w:customStyle="1" w:styleId="Tab-L-P2">
    <w:name w:val="Tab-L-P2"/>
    <w:pPr>
      <w:tabs>
        <w:tab w:val="right" w:pos="425"/>
        <w:tab w:val="left" w:pos="510"/>
      </w:tabs>
      <w:spacing w:before="60" w:after="60" w:line="240" w:lineRule="exact"/>
      <w:ind w:left="510" w:hanging="510"/>
    </w:pPr>
  </w:style>
  <w:style w:type="paragraph" w:customStyle="1" w:styleId="Tab-L-P-M">
    <w:name w:val="Tab-L-P-M"/>
    <w:pPr>
      <w:numPr>
        <w:numId w:val="9"/>
      </w:numPr>
      <w:tabs>
        <w:tab w:val="clear" w:pos="672"/>
        <w:tab w:val="left" w:pos="510"/>
      </w:tabs>
      <w:spacing w:before="60" w:after="60" w:line="240" w:lineRule="exact"/>
      <w:ind w:left="426" w:hanging="142"/>
    </w:pPr>
  </w:style>
  <w:style w:type="paragraph" w:customStyle="1" w:styleId="Tab-L-P-M2">
    <w:name w:val="Tab-L-P-M2"/>
    <w:pPr>
      <w:numPr>
        <w:numId w:val="10"/>
      </w:numPr>
      <w:tabs>
        <w:tab w:val="clear" w:pos="1126"/>
        <w:tab w:val="left" w:pos="737"/>
      </w:tabs>
      <w:spacing w:before="60" w:after="60" w:line="240" w:lineRule="exact"/>
      <w:ind w:left="680"/>
    </w:pPr>
  </w:style>
  <w:style w:type="paragraph" w:customStyle="1" w:styleId="Odstep1">
    <w:name w:val="Odstep1"/>
    <w:pPr>
      <w:spacing w:line="80" w:lineRule="exact"/>
    </w:pPr>
    <w:rPr>
      <w:sz w:val="18"/>
    </w:rPr>
  </w:style>
  <w:style w:type="paragraph" w:customStyle="1" w:styleId="Rozdzial-2d-L">
    <w:name w:val="Rozdzial-2d-L"/>
    <w:pPr>
      <w:tabs>
        <w:tab w:val="right" w:pos="340"/>
        <w:tab w:val="left" w:pos="510"/>
      </w:tabs>
      <w:spacing w:before="700" w:line="380" w:lineRule="exact"/>
      <w:ind w:left="510" w:hanging="510"/>
    </w:pPr>
    <w:rPr>
      <w:rFonts w:ascii="Arial" w:hAnsi="Arial"/>
      <w:b/>
      <w:sz w:val="26"/>
    </w:rPr>
  </w:style>
  <w:style w:type="paragraph" w:customStyle="1" w:styleId="Rozdzial-3a">
    <w:name w:val="Rozdzial-3a"/>
    <w:pPr>
      <w:spacing w:before="300" w:line="340" w:lineRule="exact"/>
    </w:pPr>
    <w:rPr>
      <w:rFonts w:ascii="Arial" w:hAnsi="Arial"/>
      <w:b/>
      <w:sz w:val="24"/>
    </w:rPr>
  </w:style>
  <w:style w:type="character" w:customStyle="1" w:styleId="OdstepZnak">
    <w:name w:val="Odstep Znak"/>
    <w:basedOn w:val="Domylnaczcionkaakapitu"/>
    <w:link w:val="Odstep"/>
    <w:rsid w:val="00A36721"/>
    <w:rPr>
      <w:lang w:val="pl-PL" w:eastAsia="en-US" w:bidi="ar-SA"/>
    </w:rPr>
  </w:style>
  <w:style w:type="character" w:customStyle="1" w:styleId="Spis-1Znak">
    <w:name w:val="Spis-1 Znak"/>
    <w:basedOn w:val="Domylnaczcionkaakapitu"/>
    <w:link w:val="Spis-1"/>
    <w:rsid w:val="001049B3"/>
    <w:rPr>
      <w:b/>
      <w:sz w:val="24"/>
      <w:szCs w:val="24"/>
      <w:lang w:eastAsia="en-US"/>
    </w:rPr>
  </w:style>
  <w:style w:type="character" w:customStyle="1" w:styleId="Styl2Znak">
    <w:name w:val="Styl2 Znak"/>
    <w:basedOn w:val="Spis-1Znak"/>
    <w:link w:val="Styl2"/>
    <w:rsid w:val="001049B3"/>
    <w:rPr>
      <w:b/>
      <w:sz w:val="24"/>
      <w:szCs w:val="24"/>
      <w:lang w:eastAsia="en-US"/>
    </w:rPr>
  </w:style>
  <w:style w:type="character" w:customStyle="1" w:styleId="Spis-2Znak">
    <w:name w:val="Spis-2 Znak"/>
    <w:basedOn w:val="Styl2Znak"/>
    <w:link w:val="Spis-2"/>
    <w:rsid w:val="001049B3"/>
    <w:rPr>
      <w:b/>
      <w:sz w:val="24"/>
      <w:szCs w:val="24"/>
      <w:lang w:eastAsia="en-US"/>
    </w:rPr>
  </w:style>
  <w:style w:type="character" w:customStyle="1" w:styleId="Spis-2aZnak">
    <w:name w:val="Spis-2a Znak"/>
    <w:basedOn w:val="Spis-2Znak"/>
    <w:link w:val="Spis-2a"/>
    <w:rsid w:val="001049B3"/>
    <w:rPr>
      <w:b/>
      <w:sz w:val="22"/>
      <w:szCs w:val="24"/>
      <w:lang w:eastAsia="en-US"/>
    </w:rPr>
  </w:style>
  <w:style w:type="character" w:customStyle="1" w:styleId="Nagwek11Znak">
    <w:name w:val="Nagłówek 1.1 Znak"/>
    <w:basedOn w:val="Spis-2aZnak"/>
    <w:link w:val="Nagwek11"/>
    <w:rsid w:val="001049B3"/>
    <w:rPr>
      <w:b/>
      <w:sz w:val="22"/>
      <w:szCs w:val="24"/>
      <w:lang w:eastAsia="en-US"/>
    </w:rPr>
  </w:style>
  <w:style w:type="character" w:customStyle="1" w:styleId="Nagwek3Znak">
    <w:name w:val="Nagłówek 3 Znak"/>
    <w:basedOn w:val="OdstepZnak"/>
    <w:link w:val="Nagwek3"/>
    <w:rsid w:val="00BC026B"/>
    <w:rPr>
      <w:b/>
      <w:sz w:val="24"/>
      <w:szCs w:val="24"/>
      <w:lang w:val="pl-PL" w:eastAsia="en-US" w:bidi="ar-SA"/>
    </w:rPr>
  </w:style>
  <w:style w:type="paragraph" w:styleId="Nagwekspisutreci">
    <w:name w:val="TOC Heading"/>
    <w:basedOn w:val="Nagwek1"/>
    <w:next w:val="Normalny"/>
    <w:uiPriority w:val="39"/>
    <w:semiHidden/>
    <w:unhideWhenUsed/>
    <w:qFormat/>
    <w:rsid w:val="00BC026B"/>
    <w:pPr>
      <w:keepLines/>
      <w:suppressAutoHyphens w:val="0"/>
      <w:spacing w:before="480" w:after="0" w:line="276" w:lineRule="auto"/>
      <w:outlineLvl w:val="9"/>
    </w:pPr>
    <w:rPr>
      <w:rFonts w:ascii="Cambria" w:hAnsi="Cambria" w:cs="Times New Roman"/>
      <w:color w:val="365F91"/>
      <w:kern w:val="0"/>
      <w:szCs w:val="28"/>
    </w:rPr>
  </w:style>
  <w:style w:type="paragraph" w:styleId="Spistreci3">
    <w:name w:val="toc 3"/>
    <w:basedOn w:val="Normalny"/>
    <w:next w:val="Normalny"/>
    <w:autoRedefine/>
    <w:uiPriority w:val="39"/>
    <w:unhideWhenUsed/>
    <w:qFormat/>
    <w:rsid w:val="00BC026B"/>
    <w:pPr>
      <w:ind w:left="480"/>
    </w:pPr>
  </w:style>
  <w:style w:type="paragraph" w:styleId="Spistreci2">
    <w:name w:val="toc 2"/>
    <w:basedOn w:val="Normalny"/>
    <w:next w:val="Normalny"/>
    <w:autoRedefine/>
    <w:uiPriority w:val="39"/>
    <w:unhideWhenUsed/>
    <w:qFormat/>
    <w:rsid w:val="00BC026B"/>
    <w:pPr>
      <w:ind w:left="240"/>
    </w:pPr>
  </w:style>
  <w:style w:type="character" w:styleId="Hipercze">
    <w:name w:val="Hyperlink"/>
    <w:basedOn w:val="Domylnaczcionkaakapitu"/>
    <w:uiPriority w:val="99"/>
    <w:unhideWhenUsed/>
    <w:rsid w:val="00BC026B"/>
    <w:rPr>
      <w:color w:val="0000FF"/>
      <w:u w:val="single"/>
    </w:rPr>
  </w:style>
  <w:style w:type="numbering" w:customStyle="1" w:styleId="Styl1">
    <w:name w:val="Styl1"/>
    <w:uiPriority w:val="99"/>
    <w:rsid w:val="00BC026B"/>
    <w:pPr>
      <w:numPr>
        <w:numId w:val="11"/>
      </w:numPr>
    </w:pPr>
  </w:style>
  <w:style w:type="character" w:customStyle="1" w:styleId="Nagwek4Znak">
    <w:name w:val="Nagłówek 4 Znak"/>
    <w:basedOn w:val="Domylnaczcionkaakapitu"/>
    <w:link w:val="Nagwek4"/>
    <w:uiPriority w:val="9"/>
    <w:semiHidden/>
    <w:rsid w:val="00B67670"/>
    <w:rPr>
      <w:rFonts w:ascii="Calibri" w:hAnsi="Calibri"/>
      <w:b/>
      <w:bCs/>
      <w:sz w:val="28"/>
      <w:szCs w:val="28"/>
      <w:lang w:val="en-US" w:eastAsia="en-US"/>
    </w:rPr>
  </w:style>
  <w:style w:type="character" w:customStyle="1" w:styleId="Nagwek5Znak">
    <w:name w:val="Nagłówek 5 Znak"/>
    <w:basedOn w:val="Domylnaczcionkaakapitu"/>
    <w:link w:val="Nagwek5"/>
    <w:uiPriority w:val="9"/>
    <w:semiHidden/>
    <w:rsid w:val="00B67670"/>
    <w:rPr>
      <w:rFonts w:ascii="Calibri" w:hAnsi="Calibri"/>
      <w:b/>
      <w:bCs/>
      <w:i/>
      <w:iCs/>
      <w:sz w:val="26"/>
      <w:szCs w:val="26"/>
      <w:lang w:val="en-US" w:eastAsia="en-US"/>
    </w:rPr>
  </w:style>
  <w:style w:type="character" w:customStyle="1" w:styleId="Nagwek6Znak">
    <w:name w:val="Nagłówek 6 Znak"/>
    <w:basedOn w:val="Domylnaczcionkaakapitu"/>
    <w:link w:val="Nagwek6"/>
    <w:uiPriority w:val="9"/>
    <w:semiHidden/>
    <w:rsid w:val="00B67670"/>
    <w:rPr>
      <w:rFonts w:ascii="Calibri" w:hAnsi="Calibri"/>
      <w:b/>
      <w:bCs/>
      <w:sz w:val="22"/>
      <w:szCs w:val="22"/>
      <w:lang w:val="en-US" w:eastAsia="en-US"/>
    </w:rPr>
  </w:style>
  <w:style w:type="character" w:customStyle="1" w:styleId="Nagwek7Znak">
    <w:name w:val="Nagłówek 7 Znak"/>
    <w:basedOn w:val="Domylnaczcionkaakapitu"/>
    <w:link w:val="Nagwek7"/>
    <w:uiPriority w:val="9"/>
    <w:semiHidden/>
    <w:rsid w:val="00B67670"/>
    <w:rPr>
      <w:rFonts w:ascii="Calibri" w:hAnsi="Calibri"/>
      <w:sz w:val="24"/>
      <w:szCs w:val="24"/>
      <w:lang w:val="en-US" w:eastAsia="en-US"/>
    </w:rPr>
  </w:style>
  <w:style w:type="character" w:customStyle="1" w:styleId="Nagwek8Znak">
    <w:name w:val="Nagłówek 8 Znak"/>
    <w:basedOn w:val="Domylnaczcionkaakapitu"/>
    <w:link w:val="Nagwek8"/>
    <w:uiPriority w:val="9"/>
    <w:semiHidden/>
    <w:rsid w:val="00B67670"/>
    <w:rPr>
      <w:rFonts w:ascii="Calibri" w:hAnsi="Calibri"/>
      <w:i/>
      <w:iCs/>
      <w:sz w:val="24"/>
      <w:szCs w:val="24"/>
      <w:lang w:val="en-US" w:eastAsia="en-US"/>
    </w:rPr>
  </w:style>
  <w:style w:type="character" w:customStyle="1" w:styleId="Nagwek9Znak">
    <w:name w:val="Nagłówek 9 Znak"/>
    <w:basedOn w:val="Domylnaczcionkaakapitu"/>
    <w:link w:val="Nagwek9"/>
    <w:uiPriority w:val="9"/>
    <w:semiHidden/>
    <w:rsid w:val="00B67670"/>
    <w:rPr>
      <w:rFonts w:ascii="Cambria" w:hAnsi="Cambria"/>
      <w:sz w:val="22"/>
      <w:szCs w:val="22"/>
      <w:lang w:val="en-US" w:eastAsia="en-US"/>
    </w:rPr>
  </w:style>
  <w:style w:type="paragraph" w:styleId="Akapitzlist">
    <w:name w:val="List Paragraph"/>
    <w:basedOn w:val="Normalny"/>
    <w:uiPriority w:val="34"/>
    <w:qFormat/>
    <w:rsid w:val="00172FD6"/>
    <w:pPr>
      <w:ind w:left="708"/>
    </w:pPr>
  </w:style>
  <w:style w:type="paragraph" w:styleId="Bezodstpw">
    <w:name w:val="No Spacing"/>
    <w:link w:val="BezodstpwZnak"/>
    <w:uiPriority w:val="1"/>
    <w:qFormat/>
    <w:rsid w:val="00093341"/>
    <w:rPr>
      <w:rFonts w:ascii="Calibri" w:hAnsi="Calibri"/>
      <w:sz w:val="22"/>
      <w:szCs w:val="22"/>
      <w:lang w:eastAsia="en-US"/>
    </w:rPr>
  </w:style>
  <w:style w:type="character" w:customStyle="1" w:styleId="BezodstpwZnak">
    <w:name w:val="Bez odstępów Znak"/>
    <w:basedOn w:val="Domylnaczcionkaakapitu"/>
    <w:link w:val="Bezodstpw"/>
    <w:uiPriority w:val="1"/>
    <w:rsid w:val="00093341"/>
    <w:rPr>
      <w:rFonts w:ascii="Calibri" w:hAnsi="Calibri"/>
      <w:sz w:val="22"/>
      <w:szCs w:val="22"/>
      <w:lang w:val="pl-PL" w:eastAsia="en-US" w:bidi="ar-SA"/>
    </w:rPr>
  </w:style>
  <w:style w:type="paragraph" w:styleId="Tekstdymka">
    <w:name w:val="Balloon Text"/>
    <w:basedOn w:val="Normalny"/>
    <w:link w:val="TekstdymkaZnak"/>
    <w:uiPriority w:val="99"/>
    <w:semiHidden/>
    <w:unhideWhenUsed/>
    <w:rsid w:val="00093341"/>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341"/>
    <w:rPr>
      <w:rFonts w:ascii="Tahoma" w:hAnsi="Tahoma" w:cs="Tahoma"/>
      <w:sz w:val="16"/>
      <w:szCs w:val="16"/>
      <w:lang w:val="en-US" w:eastAsia="en-US"/>
    </w:rPr>
  </w:style>
  <w:style w:type="character" w:customStyle="1" w:styleId="StopkaZnak">
    <w:name w:val="Stopka Znak"/>
    <w:basedOn w:val="Domylnaczcionkaakapitu"/>
    <w:link w:val="Stopka"/>
    <w:uiPriority w:val="99"/>
    <w:rsid w:val="006F3DA2"/>
    <w:rPr>
      <w:i/>
      <w:lang w:val="pl-PL" w:eastAsia="pl-PL" w:bidi="ar-SA"/>
    </w:rPr>
  </w:style>
  <w:style w:type="character" w:customStyle="1" w:styleId="NagwekZnak">
    <w:name w:val="Nagłówek Znak"/>
    <w:basedOn w:val="Domylnaczcionkaakapitu"/>
    <w:link w:val="Nagwek"/>
    <w:uiPriority w:val="99"/>
    <w:rsid w:val="0070083F"/>
    <w:rPr>
      <w:i/>
      <w:sz w:val="18"/>
      <w:szCs w:val="24"/>
      <w:lang w:eastAsia="en-US"/>
    </w:rPr>
  </w:style>
  <w:style w:type="character" w:styleId="UyteHipercze">
    <w:name w:val="FollowedHyperlink"/>
    <w:basedOn w:val="Domylnaczcionkaakapitu"/>
    <w:uiPriority w:val="99"/>
    <w:semiHidden/>
    <w:unhideWhenUsed/>
    <w:rsid w:val="0058062D"/>
    <w:rPr>
      <w:color w:val="800080"/>
      <w:u w:val="single"/>
    </w:rPr>
  </w:style>
  <w:style w:type="paragraph" w:customStyle="1" w:styleId="msonormal0">
    <w:name w:val="msonormal"/>
    <w:basedOn w:val="Normalny"/>
    <w:rsid w:val="0058062D"/>
    <w:pPr>
      <w:suppressAutoHyphens w:val="0"/>
      <w:spacing w:before="100" w:beforeAutospacing="1" w:after="100" w:afterAutospacing="1"/>
      <w:jc w:val="left"/>
    </w:pPr>
    <w:rPr>
      <w:lang w:val="pl-PL" w:eastAsia="pl-PL"/>
    </w:rPr>
  </w:style>
  <w:style w:type="paragraph" w:customStyle="1" w:styleId="xl63">
    <w:name w:val="xl63"/>
    <w:basedOn w:val="Normalny"/>
    <w:rsid w:val="0058062D"/>
    <w:pPr>
      <w:suppressAutoHyphens w:val="0"/>
      <w:spacing w:before="100" w:beforeAutospacing="1" w:after="100" w:afterAutospacing="1"/>
      <w:jc w:val="left"/>
    </w:pPr>
    <w:rPr>
      <w:rFonts w:ascii="Calibri" w:hAnsi="Calibri" w:cs="Calibri"/>
      <w:b/>
      <w:bCs/>
      <w:lang w:val="pl-PL" w:eastAsia="pl-PL"/>
    </w:rPr>
  </w:style>
  <w:style w:type="paragraph" w:customStyle="1" w:styleId="xl64">
    <w:name w:val="xl64"/>
    <w:basedOn w:val="Normalny"/>
    <w:rsid w:val="00580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lang w:val="pl-PL" w:eastAsia="pl-PL"/>
    </w:rPr>
  </w:style>
  <w:style w:type="paragraph" w:customStyle="1" w:styleId="xl65">
    <w:name w:val="xl65"/>
    <w:basedOn w:val="Normalny"/>
    <w:rsid w:val="00580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b/>
      <w:bCs/>
      <w:lang w:val="pl-PL" w:eastAsia="pl-PL"/>
    </w:rPr>
  </w:style>
  <w:style w:type="paragraph" w:customStyle="1" w:styleId="xl66">
    <w:name w:val="xl66"/>
    <w:basedOn w:val="Normalny"/>
    <w:rsid w:val="00580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pl-PL" w:eastAsia="pl-PL"/>
    </w:rPr>
  </w:style>
  <w:style w:type="paragraph" w:customStyle="1" w:styleId="xl67">
    <w:name w:val="xl67"/>
    <w:basedOn w:val="Normalny"/>
    <w:rsid w:val="00580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pl-PL" w:eastAsia="pl-PL"/>
    </w:rPr>
  </w:style>
  <w:style w:type="character" w:styleId="Pogrubienie">
    <w:name w:val="Strong"/>
    <w:basedOn w:val="Domylnaczcionkaakapitu"/>
    <w:uiPriority w:val="22"/>
    <w:qFormat/>
    <w:rsid w:val="00C86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6270">
      <w:bodyDiv w:val="1"/>
      <w:marLeft w:val="0"/>
      <w:marRight w:val="0"/>
      <w:marTop w:val="0"/>
      <w:marBottom w:val="0"/>
      <w:divBdr>
        <w:top w:val="none" w:sz="0" w:space="0" w:color="auto"/>
        <w:left w:val="none" w:sz="0" w:space="0" w:color="auto"/>
        <w:bottom w:val="none" w:sz="0" w:space="0" w:color="auto"/>
        <w:right w:val="none" w:sz="0" w:space="0" w:color="auto"/>
      </w:divBdr>
    </w:div>
    <w:div w:id="656151250">
      <w:bodyDiv w:val="1"/>
      <w:marLeft w:val="0"/>
      <w:marRight w:val="0"/>
      <w:marTop w:val="0"/>
      <w:marBottom w:val="0"/>
      <w:divBdr>
        <w:top w:val="none" w:sz="0" w:space="0" w:color="auto"/>
        <w:left w:val="none" w:sz="0" w:space="0" w:color="auto"/>
        <w:bottom w:val="none" w:sz="0" w:space="0" w:color="auto"/>
        <w:right w:val="none" w:sz="0" w:space="0" w:color="auto"/>
      </w:divBdr>
      <w:divsChild>
        <w:div w:id="1064523774">
          <w:marLeft w:val="0"/>
          <w:marRight w:val="0"/>
          <w:marTop w:val="0"/>
          <w:marBottom w:val="0"/>
          <w:divBdr>
            <w:top w:val="none" w:sz="0" w:space="0" w:color="auto"/>
            <w:left w:val="none" w:sz="0" w:space="0" w:color="auto"/>
            <w:bottom w:val="none" w:sz="0" w:space="0" w:color="auto"/>
            <w:right w:val="none" w:sz="0" w:space="0" w:color="auto"/>
          </w:divBdr>
        </w:div>
        <w:div w:id="1242836606">
          <w:marLeft w:val="0"/>
          <w:marRight w:val="0"/>
          <w:marTop w:val="0"/>
          <w:marBottom w:val="0"/>
          <w:divBdr>
            <w:top w:val="none" w:sz="0" w:space="0" w:color="auto"/>
            <w:left w:val="none" w:sz="0" w:space="0" w:color="auto"/>
            <w:bottom w:val="none" w:sz="0" w:space="0" w:color="auto"/>
            <w:right w:val="none" w:sz="0" w:space="0" w:color="auto"/>
          </w:divBdr>
        </w:div>
        <w:div w:id="1044990132">
          <w:marLeft w:val="0"/>
          <w:marRight w:val="0"/>
          <w:marTop w:val="0"/>
          <w:marBottom w:val="0"/>
          <w:divBdr>
            <w:top w:val="none" w:sz="0" w:space="0" w:color="auto"/>
            <w:left w:val="none" w:sz="0" w:space="0" w:color="auto"/>
            <w:bottom w:val="none" w:sz="0" w:space="0" w:color="auto"/>
            <w:right w:val="none" w:sz="0" w:space="0" w:color="auto"/>
          </w:divBdr>
        </w:div>
        <w:div w:id="1295326886">
          <w:marLeft w:val="0"/>
          <w:marRight w:val="0"/>
          <w:marTop w:val="0"/>
          <w:marBottom w:val="0"/>
          <w:divBdr>
            <w:top w:val="none" w:sz="0" w:space="0" w:color="auto"/>
            <w:left w:val="none" w:sz="0" w:space="0" w:color="auto"/>
            <w:bottom w:val="none" w:sz="0" w:space="0" w:color="auto"/>
            <w:right w:val="none" w:sz="0" w:space="0" w:color="auto"/>
          </w:divBdr>
        </w:div>
        <w:div w:id="1392462767">
          <w:marLeft w:val="0"/>
          <w:marRight w:val="0"/>
          <w:marTop w:val="0"/>
          <w:marBottom w:val="0"/>
          <w:divBdr>
            <w:top w:val="none" w:sz="0" w:space="0" w:color="auto"/>
            <w:left w:val="none" w:sz="0" w:space="0" w:color="auto"/>
            <w:bottom w:val="none" w:sz="0" w:space="0" w:color="auto"/>
            <w:right w:val="none" w:sz="0" w:space="0" w:color="auto"/>
          </w:divBdr>
        </w:div>
      </w:divsChild>
    </w:div>
    <w:div w:id="1086539084">
      <w:bodyDiv w:val="1"/>
      <w:marLeft w:val="0"/>
      <w:marRight w:val="0"/>
      <w:marTop w:val="0"/>
      <w:marBottom w:val="0"/>
      <w:divBdr>
        <w:top w:val="none" w:sz="0" w:space="0" w:color="auto"/>
        <w:left w:val="none" w:sz="0" w:space="0" w:color="auto"/>
        <w:bottom w:val="none" w:sz="0" w:space="0" w:color="auto"/>
        <w:right w:val="none" w:sz="0" w:space="0" w:color="auto"/>
      </w:divBdr>
    </w:div>
    <w:div w:id="1385712920">
      <w:bodyDiv w:val="1"/>
      <w:marLeft w:val="0"/>
      <w:marRight w:val="0"/>
      <w:marTop w:val="0"/>
      <w:marBottom w:val="0"/>
      <w:divBdr>
        <w:top w:val="none" w:sz="0" w:space="0" w:color="auto"/>
        <w:left w:val="none" w:sz="0" w:space="0" w:color="auto"/>
        <w:bottom w:val="none" w:sz="0" w:space="0" w:color="auto"/>
        <w:right w:val="none" w:sz="0" w:space="0" w:color="auto"/>
      </w:divBdr>
    </w:div>
    <w:div w:id="1565221511">
      <w:bodyDiv w:val="1"/>
      <w:marLeft w:val="0"/>
      <w:marRight w:val="0"/>
      <w:marTop w:val="0"/>
      <w:marBottom w:val="0"/>
      <w:divBdr>
        <w:top w:val="none" w:sz="0" w:space="0" w:color="auto"/>
        <w:left w:val="none" w:sz="0" w:space="0" w:color="auto"/>
        <w:bottom w:val="none" w:sz="0" w:space="0" w:color="auto"/>
        <w:right w:val="none" w:sz="0" w:space="0" w:color="auto"/>
      </w:divBdr>
      <w:divsChild>
        <w:div w:id="1740789399">
          <w:marLeft w:val="0"/>
          <w:marRight w:val="0"/>
          <w:marTop w:val="0"/>
          <w:marBottom w:val="0"/>
          <w:divBdr>
            <w:top w:val="none" w:sz="0" w:space="0" w:color="auto"/>
            <w:left w:val="none" w:sz="0" w:space="0" w:color="auto"/>
            <w:bottom w:val="none" w:sz="0" w:space="0" w:color="auto"/>
            <w:right w:val="none" w:sz="0" w:space="0" w:color="auto"/>
          </w:divBdr>
        </w:div>
        <w:div w:id="194731045">
          <w:marLeft w:val="0"/>
          <w:marRight w:val="0"/>
          <w:marTop w:val="0"/>
          <w:marBottom w:val="0"/>
          <w:divBdr>
            <w:top w:val="none" w:sz="0" w:space="0" w:color="auto"/>
            <w:left w:val="none" w:sz="0" w:space="0" w:color="auto"/>
            <w:bottom w:val="none" w:sz="0" w:space="0" w:color="auto"/>
            <w:right w:val="none" w:sz="0" w:space="0" w:color="auto"/>
          </w:divBdr>
        </w:div>
        <w:div w:id="569463480">
          <w:marLeft w:val="0"/>
          <w:marRight w:val="0"/>
          <w:marTop w:val="0"/>
          <w:marBottom w:val="0"/>
          <w:divBdr>
            <w:top w:val="none" w:sz="0" w:space="0" w:color="auto"/>
            <w:left w:val="none" w:sz="0" w:space="0" w:color="auto"/>
            <w:bottom w:val="none" w:sz="0" w:space="0" w:color="auto"/>
            <w:right w:val="none" w:sz="0" w:space="0" w:color="auto"/>
          </w:divBdr>
        </w:div>
        <w:div w:id="99767023">
          <w:marLeft w:val="0"/>
          <w:marRight w:val="0"/>
          <w:marTop w:val="0"/>
          <w:marBottom w:val="0"/>
          <w:divBdr>
            <w:top w:val="none" w:sz="0" w:space="0" w:color="auto"/>
            <w:left w:val="none" w:sz="0" w:space="0" w:color="auto"/>
            <w:bottom w:val="none" w:sz="0" w:space="0" w:color="auto"/>
            <w:right w:val="none" w:sz="0" w:space="0" w:color="auto"/>
          </w:divBdr>
        </w:div>
        <w:div w:id="749043148">
          <w:marLeft w:val="0"/>
          <w:marRight w:val="0"/>
          <w:marTop w:val="0"/>
          <w:marBottom w:val="0"/>
          <w:divBdr>
            <w:top w:val="none" w:sz="0" w:space="0" w:color="auto"/>
            <w:left w:val="none" w:sz="0" w:space="0" w:color="auto"/>
            <w:bottom w:val="none" w:sz="0" w:space="0" w:color="auto"/>
            <w:right w:val="none" w:sz="0" w:space="0" w:color="auto"/>
          </w:divBdr>
        </w:div>
      </w:divsChild>
    </w:div>
    <w:div w:id="18331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D1BF-D50E-45CD-AC94-C6CDC935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8918</Words>
  <Characters>66358</Characters>
  <Application>Microsoft Office Word</Application>
  <DocSecurity>0</DocSecurity>
  <Lines>1144</Lines>
  <Paragraphs>425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Dokumentacja zasad (polityki) rachunkowości - wzorzec zarządzenia</vt:lpstr>
      <vt:lpstr>Dokumentacja zasad (polityki) rachunkowości - wzorzec zarządzenia</vt:lpstr>
    </vt:vector>
  </TitlesOfParts>
  <Company>ODDK</Company>
  <LinksUpToDate>false</LinksUpToDate>
  <CharactersWithSpaces>74851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zasad (polityki) rachunkowości - wzorzec zarządzenia</dc:title>
  <dc:creator>BDB</dc:creator>
  <cp:lastModifiedBy>Ewelina Madej</cp:lastModifiedBy>
  <cp:revision>4</cp:revision>
  <cp:lastPrinted>2023-10-10T09:32:00Z</cp:lastPrinted>
  <dcterms:created xsi:type="dcterms:W3CDTF">2023-10-10T09:25:00Z</dcterms:created>
  <dcterms:modified xsi:type="dcterms:W3CDTF">2023-10-10T09:37:00Z</dcterms:modified>
</cp:coreProperties>
</file>